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081F" w14:textId="2FEC1938" w:rsidR="00192268" w:rsidRDefault="0065117A" w:rsidP="00F6664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user-highlighted-active"/>
          <w:rFonts w:ascii="Arial" w:hAnsi="Arial" w:cs="Arial"/>
          <w:b/>
          <w:bCs/>
          <w:sz w:val="28"/>
          <w:szCs w:val="28"/>
        </w:rPr>
      </w:pPr>
      <w:r w:rsidRPr="004953C0">
        <w:rPr>
          <w:rFonts w:cstheme="minorHAnsi"/>
          <w:b/>
          <w:bCs/>
          <w:noProof/>
        </w:rPr>
        <w:drawing>
          <wp:inline distT="0" distB="0" distL="0" distR="0" wp14:anchorId="0F9046E6" wp14:editId="2CFC98F5">
            <wp:extent cx="859809" cy="859405"/>
            <wp:effectExtent l="0" t="0" r="0" b="0"/>
            <wp:docPr id="88862395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623951" name="Imagen 8886239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63929" cy="86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91156" w14:textId="77777777" w:rsidR="0065117A" w:rsidRDefault="0065117A" w:rsidP="00F66645">
      <w:pPr>
        <w:rPr>
          <w:rFonts w:ascii="Arial" w:hAnsi="Arial" w:cs="Arial"/>
          <w:b/>
          <w:sz w:val="28"/>
        </w:rPr>
      </w:pPr>
    </w:p>
    <w:p w14:paraId="3F3753C5" w14:textId="37FA6889" w:rsidR="00192268" w:rsidRPr="001B798E" w:rsidRDefault="00192268" w:rsidP="00F66645">
      <w:pPr>
        <w:rPr>
          <w:rFonts w:ascii="Arial" w:hAnsi="Arial" w:cs="Arial"/>
          <w:b/>
          <w:sz w:val="28"/>
        </w:rPr>
      </w:pPr>
      <w:r w:rsidRPr="004A03BE">
        <w:rPr>
          <w:rFonts w:ascii="Arial" w:hAnsi="Arial" w:cs="Arial"/>
          <w:b/>
          <w:sz w:val="28"/>
        </w:rPr>
        <w:t>Recurs de reposició contra el requeriment de traduir al castellà els escrits presentats</w:t>
      </w:r>
      <w:r>
        <w:rPr>
          <w:rFonts w:ascii="Arial" w:hAnsi="Arial" w:cs="Arial"/>
          <w:b/>
          <w:sz w:val="28"/>
        </w:rPr>
        <w:t xml:space="preserve"> (model 1)</w:t>
      </w:r>
    </w:p>
    <w:p w14:paraId="4895837C" w14:textId="77777777" w:rsidR="00192268" w:rsidRDefault="00192268" w:rsidP="00F6664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user-highlighted-active"/>
          <w:rFonts w:ascii="Arial" w:hAnsi="Arial" w:cs="Arial"/>
          <w:b/>
          <w:bCs/>
          <w:sz w:val="28"/>
          <w:szCs w:val="28"/>
        </w:rPr>
      </w:pPr>
    </w:p>
    <w:p w14:paraId="2AE1FA80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/>
          <w:bCs/>
        </w:rPr>
      </w:pPr>
    </w:p>
    <w:p w14:paraId="3A53BACB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/>
          <w:bCs/>
        </w:rPr>
      </w:pPr>
      <w:r w:rsidRPr="005B7193">
        <w:rPr>
          <w:rStyle w:val="user-highlighted-active"/>
          <w:rFonts w:ascii="Arial" w:hAnsi="Arial" w:cs="Arial"/>
          <w:b/>
          <w:bCs/>
        </w:rPr>
        <w:t xml:space="preserve">Jutjat de Primera Instància núm. </w:t>
      </w:r>
      <w:r w:rsidRPr="005B7193">
        <w:rPr>
          <w:rFonts w:ascii="Arial" w:hAnsi="Arial" w:cs="Arial"/>
          <w:b/>
          <w:bCs/>
        </w:rPr>
        <w:t>.............</w:t>
      </w:r>
    </w:p>
    <w:p w14:paraId="3931E3B9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/>
          <w:bCs/>
        </w:rPr>
      </w:pPr>
      <w:r w:rsidRPr="005B7193">
        <w:rPr>
          <w:rStyle w:val="user-highlighted-active"/>
          <w:rFonts w:ascii="Arial" w:hAnsi="Arial" w:cs="Arial"/>
          <w:b/>
          <w:bCs/>
        </w:rPr>
        <w:t xml:space="preserve">Procediment ordinari núm. </w:t>
      </w:r>
      <w:r w:rsidRPr="005B7193">
        <w:rPr>
          <w:rFonts w:ascii="Arial" w:hAnsi="Arial" w:cs="Arial"/>
          <w:b/>
          <w:bCs/>
        </w:rPr>
        <w:t>.............</w:t>
      </w:r>
    </w:p>
    <w:p w14:paraId="49FA1237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/>
          <w:bCs/>
          <w:highlight w:val="yellow"/>
          <w:u w:val="single"/>
        </w:rPr>
      </w:pPr>
    </w:p>
    <w:p w14:paraId="199991F0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/>
          <w:bCs/>
          <w:highlight w:val="yellow"/>
          <w:u w:val="single"/>
        </w:rPr>
      </w:pPr>
    </w:p>
    <w:p w14:paraId="33806261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user-highlighted-active"/>
          <w:rFonts w:ascii="Arial" w:hAnsi="Arial" w:cs="Arial"/>
          <w:b/>
          <w:bCs/>
          <w:sz w:val="28"/>
          <w:szCs w:val="28"/>
        </w:rPr>
      </w:pPr>
      <w:r w:rsidRPr="00B54397">
        <w:rPr>
          <w:rStyle w:val="user-highlighted-active"/>
          <w:rFonts w:ascii="Arial" w:hAnsi="Arial" w:cs="Arial"/>
          <w:b/>
          <w:bCs/>
          <w:sz w:val="28"/>
          <w:szCs w:val="28"/>
        </w:rPr>
        <w:t>AL JUTJAT</w:t>
      </w:r>
    </w:p>
    <w:p w14:paraId="5F4AF3EF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/>
          <w:bCs/>
        </w:rPr>
      </w:pPr>
    </w:p>
    <w:p w14:paraId="597D09B7" w14:textId="10CBCD86" w:rsidR="00192268" w:rsidRPr="00B54397" w:rsidRDefault="00192268" w:rsidP="00F66645">
      <w:pPr>
        <w:spacing w:line="300" w:lineRule="auto"/>
        <w:rPr>
          <w:rFonts w:ascii="Arial" w:hAnsi="Arial" w:cs="Arial"/>
          <w:sz w:val="24"/>
          <w:szCs w:val="24"/>
        </w:rPr>
      </w:pPr>
      <w:r w:rsidRPr="00B54397">
        <w:rPr>
          <w:rFonts w:ascii="Arial" w:hAnsi="Arial" w:cs="Arial"/>
        </w:rPr>
        <w:t xml:space="preserve">................., </w:t>
      </w:r>
      <w:r w:rsidRPr="00B54397">
        <w:rPr>
          <w:rFonts w:ascii="Arial" w:hAnsi="Arial" w:cs="Arial"/>
          <w:sz w:val="24"/>
          <w:szCs w:val="24"/>
        </w:rPr>
        <w:t xml:space="preserve">procurador/a dels tribunals de </w:t>
      </w:r>
      <w:r w:rsidRPr="00B54397">
        <w:rPr>
          <w:rFonts w:ascii="Arial" w:hAnsi="Arial" w:cs="Arial"/>
        </w:rPr>
        <w:t xml:space="preserve">................., </w:t>
      </w:r>
      <w:r w:rsidRPr="00B54397">
        <w:rPr>
          <w:rFonts w:ascii="Arial" w:hAnsi="Arial" w:cs="Arial"/>
          <w:sz w:val="24"/>
          <w:szCs w:val="24"/>
        </w:rPr>
        <w:t xml:space="preserve">en representació de </w:t>
      </w:r>
      <w:r w:rsidRPr="00B54397">
        <w:rPr>
          <w:rFonts w:ascii="Arial" w:hAnsi="Arial" w:cs="Arial"/>
        </w:rPr>
        <w:t xml:space="preserve">................., </w:t>
      </w:r>
      <w:r w:rsidRPr="00B54397">
        <w:rPr>
          <w:rFonts w:ascii="Arial" w:hAnsi="Arial" w:cs="Arial"/>
          <w:sz w:val="24"/>
          <w:szCs w:val="24"/>
        </w:rPr>
        <w:t xml:space="preserve">en les actuacions del procediment </w:t>
      </w:r>
      <w:r w:rsidRPr="00B54397">
        <w:rPr>
          <w:rFonts w:ascii="Arial" w:hAnsi="Arial" w:cs="Arial"/>
        </w:rPr>
        <w:t xml:space="preserve">................., </w:t>
      </w:r>
      <w:r w:rsidRPr="00B54397">
        <w:rPr>
          <w:rFonts w:ascii="Arial" w:hAnsi="Arial" w:cs="Arial"/>
          <w:sz w:val="24"/>
          <w:szCs w:val="24"/>
        </w:rPr>
        <w:t>comparec i</w:t>
      </w:r>
    </w:p>
    <w:p w14:paraId="2CEA8EEB" w14:textId="77777777" w:rsidR="00192268" w:rsidRPr="00B54397" w:rsidRDefault="00192268" w:rsidP="00F66645">
      <w:pPr>
        <w:spacing w:line="300" w:lineRule="auto"/>
        <w:rPr>
          <w:rFonts w:ascii="Arial" w:hAnsi="Arial" w:cs="Arial"/>
          <w:sz w:val="24"/>
          <w:szCs w:val="24"/>
        </w:rPr>
      </w:pPr>
    </w:p>
    <w:p w14:paraId="3D799441" w14:textId="14301EC8" w:rsidR="00192268" w:rsidRPr="00B54397" w:rsidRDefault="00192268" w:rsidP="7325B683">
      <w:pPr>
        <w:spacing w:line="30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54397">
        <w:rPr>
          <w:rFonts w:ascii="Arial" w:hAnsi="Arial" w:cs="Arial"/>
          <w:b/>
          <w:bCs/>
          <w:sz w:val="24"/>
          <w:szCs w:val="24"/>
        </w:rPr>
        <w:t xml:space="preserve">M A N I F E S T </w:t>
      </w:r>
      <w:r w:rsidR="5F5A12AF" w:rsidRPr="00B54397">
        <w:rPr>
          <w:rFonts w:ascii="Arial" w:hAnsi="Arial" w:cs="Arial"/>
          <w:b/>
          <w:bCs/>
          <w:sz w:val="24"/>
          <w:szCs w:val="24"/>
        </w:rPr>
        <w:t>E</w:t>
      </w:r>
    </w:p>
    <w:p w14:paraId="7C395501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</w:p>
    <w:p w14:paraId="3E7F0DEF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  <w:r w:rsidRPr="00B54397">
        <w:rPr>
          <w:rStyle w:val="user-highlighted-active"/>
          <w:rFonts w:ascii="Arial" w:hAnsi="Arial" w:cs="Arial"/>
          <w:bCs/>
        </w:rPr>
        <w:t>Que he rebut la notificació de la diligència d’ordenació en data ............. que, entre altres qüestions, ordena:</w:t>
      </w:r>
    </w:p>
    <w:p w14:paraId="2B466C5B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</w:p>
    <w:p w14:paraId="47B7B36D" w14:textId="5F020347" w:rsidR="00192268" w:rsidRPr="00B54397" w:rsidRDefault="00192268" w:rsidP="28C4027D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left="709"/>
        <w:jc w:val="both"/>
        <w:rPr>
          <w:rStyle w:val="user-highlighted-active"/>
          <w:rFonts w:ascii="Arial" w:hAnsi="Arial" w:cs="Arial"/>
          <w:i/>
          <w:iCs/>
        </w:rPr>
      </w:pPr>
      <w:r w:rsidRPr="00B54397">
        <w:rPr>
          <w:rStyle w:val="user-highlighted-active"/>
          <w:rFonts w:ascii="Arial" w:hAnsi="Arial" w:cs="Arial"/>
        </w:rPr>
        <w:t>“</w:t>
      </w:r>
      <w:r w:rsidRPr="00B54397">
        <w:rPr>
          <w:rStyle w:val="user-highlighted-active"/>
          <w:rFonts w:ascii="Arial" w:hAnsi="Arial" w:cs="Arial"/>
          <w:lang w:val="es-ES"/>
        </w:rPr>
        <w:t>Requiérase a la parte demandada a fin de que en el plazo de DIEZ DÍAS aporte el escrito de contestación a la demanda debidamente traducido al castellano</w:t>
      </w:r>
      <w:r w:rsidRPr="00B54397">
        <w:rPr>
          <w:rStyle w:val="user-highlighted-active"/>
          <w:rFonts w:ascii="Arial" w:hAnsi="Arial" w:cs="Arial"/>
        </w:rPr>
        <w:t>.”</w:t>
      </w:r>
      <w:r w:rsidRPr="00B54397">
        <w:rPr>
          <w:rStyle w:val="user-highlighted-active"/>
          <w:rFonts w:ascii="Arial" w:hAnsi="Arial" w:cs="Arial"/>
          <w:i/>
          <w:iCs/>
        </w:rPr>
        <w:t xml:space="preserve"> (Transcriviu el fragment que correspong</w:t>
      </w:r>
      <w:r w:rsidR="5CB8B383" w:rsidRPr="00B54397">
        <w:rPr>
          <w:rStyle w:val="user-highlighted-active"/>
          <w:rFonts w:ascii="Arial" w:hAnsi="Arial" w:cs="Arial"/>
          <w:i/>
          <w:iCs/>
        </w:rPr>
        <w:t xml:space="preserve">a </w:t>
      </w:r>
      <w:r w:rsidRPr="00B54397">
        <w:rPr>
          <w:rStyle w:val="user-highlighted-active"/>
          <w:rFonts w:ascii="Arial" w:hAnsi="Arial" w:cs="Arial"/>
          <w:i/>
          <w:iCs/>
        </w:rPr>
        <w:t>en el vostre cas.)</w:t>
      </w:r>
    </w:p>
    <w:p w14:paraId="6D6B4AAA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</w:p>
    <w:p w14:paraId="481C5571" w14:textId="59B5C9CD" w:rsidR="00192268" w:rsidRPr="00B54397" w:rsidRDefault="00192268" w:rsidP="7325B683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</w:rPr>
      </w:pPr>
      <w:r w:rsidRPr="00B54397">
        <w:rPr>
          <w:rStyle w:val="user-highlighted-active"/>
          <w:rFonts w:ascii="Arial" w:hAnsi="Arial" w:cs="Arial"/>
        </w:rPr>
        <w:t>A l’empara dels articles 451.1 i 452.1 de la Llei d’enjudiciament civil (LEC), interp</w:t>
      </w:r>
      <w:r w:rsidR="1AF7ECCE" w:rsidRPr="00B54397">
        <w:rPr>
          <w:rStyle w:val="user-highlighted-active"/>
          <w:rFonts w:ascii="Arial" w:hAnsi="Arial" w:cs="Arial"/>
        </w:rPr>
        <w:t>ose</w:t>
      </w:r>
      <w:r w:rsidRPr="00B54397">
        <w:rPr>
          <w:rStyle w:val="user-highlighted-active"/>
          <w:rFonts w:ascii="Arial" w:hAnsi="Arial" w:cs="Arial"/>
        </w:rPr>
        <w:t xml:space="preserve"> </w:t>
      </w:r>
      <w:r w:rsidRPr="00B54397">
        <w:rPr>
          <w:rStyle w:val="user-highlighted-active"/>
          <w:rFonts w:ascii="Arial" w:hAnsi="Arial" w:cs="Arial"/>
          <w:b/>
          <w:bCs/>
        </w:rPr>
        <w:t>recurs de reposició contra el requeriment transcrit</w:t>
      </w:r>
      <w:r w:rsidRPr="00B54397">
        <w:rPr>
          <w:rStyle w:val="user-highlighted-active"/>
          <w:rFonts w:ascii="Arial" w:hAnsi="Arial" w:cs="Arial"/>
        </w:rPr>
        <w:t>, perquè infringeix l’article 231 de la Llei orgànica del poder judicial (LOPJ) i el 142 de la LEC.</w:t>
      </w:r>
    </w:p>
    <w:p w14:paraId="0206A94B" w14:textId="77777777" w:rsidR="00192268" w:rsidRPr="00B54397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</w:p>
    <w:p w14:paraId="54996289" w14:textId="77777777" w:rsidR="00192268" w:rsidRPr="00B54397" w:rsidRDefault="00192268" w:rsidP="00F66645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B54397">
        <w:rPr>
          <w:rFonts w:ascii="Arial" w:eastAsia="Calibri" w:hAnsi="Arial" w:cs="Arial"/>
          <w:b/>
          <w:bCs/>
          <w:sz w:val="24"/>
          <w:szCs w:val="24"/>
        </w:rPr>
        <w:t>A L · L E G A C I O N S</w:t>
      </w:r>
    </w:p>
    <w:p w14:paraId="1B65F5C5" w14:textId="77777777" w:rsidR="00192268" w:rsidRPr="00B54397" w:rsidRDefault="00192268" w:rsidP="00F66645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3192426F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B54397">
        <w:rPr>
          <w:rFonts w:ascii="Arial" w:eastAsia="Calibri" w:hAnsi="Arial" w:cs="Arial"/>
          <w:b/>
          <w:bCs/>
          <w:sz w:val="24"/>
          <w:szCs w:val="24"/>
        </w:rPr>
        <w:t>1. Sobre el dret lingüístic d’aquesta part</w:t>
      </w:r>
    </w:p>
    <w:p w14:paraId="530B7B2F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7A819243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L’article 3.2 de la Constitució estableix que “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les altres llengües espanyoles seran també oficials en les respectives Comunitats Autònomes d’acord amb els seus Estatuts</w:t>
      </w:r>
      <w:r w:rsidRPr="00B54397">
        <w:rPr>
          <w:rFonts w:ascii="Arial" w:eastAsia="Calibri" w:hAnsi="Arial" w:cs="Arial"/>
          <w:sz w:val="24"/>
          <w:szCs w:val="24"/>
        </w:rPr>
        <w:t>”.</w:t>
      </w:r>
    </w:p>
    <w:p w14:paraId="57D50C86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34E5802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F930AB6" w14:textId="51E98C3E" w:rsidR="00192268" w:rsidRPr="00B54397" w:rsidRDefault="00192268" w:rsidP="001B515E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 xml:space="preserve">En el cas que ens ocupa, l’article </w:t>
      </w:r>
      <w:r w:rsidR="5078A43C" w:rsidRPr="00B54397">
        <w:rPr>
          <w:rFonts w:ascii="Arial" w:eastAsia="Calibri" w:hAnsi="Arial" w:cs="Arial"/>
          <w:sz w:val="24"/>
          <w:szCs w:val="24"/>
        </w:rPr>
        <w:t>6</w:t>
      </w:r>
      <w:r w:rsidRPr="00B54397">
        <w:rPr>
          <w:rFonts w:ascii="Arial" w:eastAsia="Calibri" w:hAnsi="Arial" w:cs="Arial"/>
          <w:sz w:val="24"/>
          <w:szCs w:val="24"/>
        </w:rPr>
        <w:t xml:space="preserve"> de l’Estatut d’autonomia de l</w:t>
      </w:r>
      <w:r w:rsidR="3797D53D" w:rsidRPr="00B54397">
        <w:rPr>
          <w:rFonts w:ascii="Arial" w:eastAsia="Calibri" w:hAnsi="Arial" w:cs="Arial"/>
          <w:sz w:val="24"/>
          <w:szCs w:val="24"/>
        </w:rPr>
        <w:t>a Comunitat Valenciana</w:t>
      </w:r>
      <w:r w:rsidRPr="00B54397">
        <w:rPr>
          <w:rFonts w:ascii="Arial" w:eastAsia="Calibri" w:hAnsi="Arial" w:cs="Arial"/>
          <w:sz w:val="24"/>
          <w:szCs w:val="24"/>
        </w:rPr>
        <w:t xml:space="preserve"> diu (la negreta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 </w:t>
      </w:r>
      <w:r w:rsidRPr="00B54397">
        <w:rPr>
          <w:rFonts w:ascii="Arial" w:eastAsia="Calibri" w:hAnsi="Arial" w:cs="Arial"/>
          <w:sz w:val="24"/>
          <w:szCs w:val="24"/>
        </w:rPr>
        <w:t>és nostra):</w:t>
      </w:r>
    </w:p>
    <w:p w14:paraId="170EB49F" w14:textId="192FCD67" w:rsidR="00192268" w:rsidRPr="00B54397" w:rsidRDefault="00192268" w:rsidP="0ABECD95">
      <w:pPr>
        <w:spacing w:after="0" w:line="36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1114DA88" w14:textId="0A8E1188" w:rsidR="1E7AFE05" w:rsidRPr="00B54397" w:rsidRDefault="1E7AFE05" w:rsidP="0ABECD95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 xml:space="preserve">Article sext </w:t>
      </w:r>
    </w:p>
    <w:p w14:paraId="448D91AC" w14:textId="7CD72A9D" w:rsidR="1E7AFE05" w:rsidRPr="00B54397" w:rsidRDefault="1E7AFE05" w:rsidP="0ABECD95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 xml:space="preserve">1. La llengua pròpia de la Comunitat Valenciana és el valencià. </w:t>
      </w:r>
    </w:p>
    <w:p w14:paraId="0E5D6536" w14:textId="644C5FC8" w:rsidR="1E7AFE05" w:rsidRPr="00B54397" w:rsidRDefault="1E7AFE05" w:rsidP="0ABECD95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 xml:space="preserve">2. L’idioma valencià és l’oficial a la Comunitat Valenciana, igual que ho és el castellà, que és l’idioma oficial de l’Estat. Tots tenen dret a conéixer-los i a usar-los i a rebre l’ensenyament del, i en, idioma valencià. </w:t>
      </w:r>
    </w:p>
    <w:p w14:paraId="1E3971E3" w14:textId="2116B74C" w:rsidR="1E7AFE05" w:rsidRPr="00B54397" w:rsidRDefault="1E7AFE05" w:rsidP="0ABECD95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 xml:space="preserve">3. La Generalitat garantirà l’ús normal i oficial de les dos llengües, i adoptarà les mesures necessàries per tal d’assegurar-ne el seu coneixement. </w:t>
      </w:r>
    </w:p>
    <w:p w14:paraId="6FEA9B0F" w14:textId="0208A66D" w:rsidR="1E7AFE05" w:rsidRPr="00B54397" w:rsidRDefault="1E7AFE05" w:rsidP="28C4027D">
      <w:pPr>
        <w:spacing w:after="0" w:line="360" w:lineRule="auto"/>
        <w:ind w:left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B54397">
        <w:rPr>
          <w:rFonts w:ascii="Arial" w:eastAsia="Arial" w:hAnsi="Arial" w:cs="Arial"/>
          <w:b/>
          <w:bCs/>
          <w:sz w:val="24"/>
          <w:szCs w:val="24"/>
        </w:rPr>
        <w:t>4. Ningú no podrà ser discriminat per raó de la seua llengua.</w:t>
      </w:r>
    </w:p>
    <w:p w14:paraId="1E5A9F0D" w14:textId="7BD080AB" w:rsidR="1E7AFE05" w:rsidRPr="00B54397" w:rsidRDefault="1E7AFE05" w:rsidP="0ABECD95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>5. S’atorgarà especial protecció i respecte a la recuperació del valencià.</w:t>
      </w:r>
    </w:p>
    <w:p w14:paraId="3609D0E7" w14:textId="1D005279" w:rsidR="1E7AFE05" w:rsidRPr="00B54397" w:rsidRDefault="1E7AFE05" w:rsidP="28C4027D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 xml:space="preserve">6. La llei establirà els criteris d’aplicació de la llengua pròpia en l’Administració i l’ensenyament. </w:t>
      </w:r>
    </w:p>
    <w:p w14:paraId="60EB32E9" w14:textId="1DA2A115" w:rsidR="1E7AFE05" w:rsidRPr="00B54397" w:rsidRDefault="1E7AFE05" w:rsidP="28C4027D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 xml:space="preserve">7. Es delimitaran per llei els territoris en els quals predomine l’ús d’una llengua o de l’altra, així com els que puguen ser exceptuats de l’ensenyament i de l’ús de la llengua pròpia de la Comunitat Valenciana. </w:t>
      </w:r>
    </w:p>
    <w:p w14:paraId="2E9CCCC3" w14:textId="3CD78653" w:rsidR="1E7AFE05" w:rsidRPr="00B54397" w:rsidRDefault="1E7AFE05" w:rsidP="28C4027D">
      <w:pPr>
        <w:spacing w:after="0" w:line="360" w:lineRule="auto"/>
        <w:ind w:left="709"/>
        <w:jc w:val="both"/>
      </w:pPr>
      <w:r w:rsidRPr="00B54397">
        <w:rPr>
          <w:rFonts w:ascii="Arial" w:eastAsia="Arial" w:hAnsi="Arial" w:cs="Arial"/>
          <w:sz w:val="24"/>
          <w:szCs w:val="24"/>
        </w:rPr>
        <w:t>8. L’Acadèmia Valenciana de la Llengua és la institució normativa de l’idioma valencià.</w:t>
      </w:r>
    </w:p>
    <w:p w14:paraId="3EE0EB7A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55B66DAD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529A7531" w14:textId="79E1F8E1" w:rsidR="00192268" w:rsidRPr="00B54397" w:rsidRDefault="00192268" w:rsidP="28C4027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Així mateix, l’article 1</w:t>
      </w:r>
      <w:r w:rsidR="41289EB8" w:rsidRPr="00B54397">
        <w:rPr>
          <w:rFonts w:ascii="Arial" w:eastAsia="Calibri" w:hAnsi="Arial" w:cs="Arial"/>
          <w:sz w:val="24"/>
          <w:szCs w:val="24"/>
        </w:rPr>
        <w:t>2</w:t>
      </w:r>
      <w:r w:rsidRPr="00B54397">
        <w:rPr>
          <w:rFonts w:ascii="Arial" w:eastAsia="Calibri" w:hAnsi="Arial" w:cs="Arial"/>
          <w:sz w:val="24"/>
          <w:szCs w:val="24"/>
        </w:rPr>
        <w:t xml:space="preserve"> de la </w:t>
      </w:r>
      <w:r w:rsidR="5EE505AE" w:rsidRPr="00B54397">
        <w:rPr>
          <w:rFonts w:ascii="Arial" w:eastAsia="Arial" w:hAnsi="Arial" w:cs="Arial"/>
          <w:sz w:val="24"/>
          <w:szCs w:val="24"/>
        </w:rPr>
        <w:t>Llei 4/1983, d’ús i ensenyament del valencià</w:t>
      </w:r>
      <w:r w:rsidRPr="00B54397">
        <w:rPr>
          <w:rFonts w:ascii="Arial" w:eastAsia="Calibri" w:hAnsi="Arial" w:cs="Arial"/>
          <w:sz w:val="24"/>
          <w:szCs w:val="24"/>
        </w:rPr>
        <w:t xml:space="preserve"> especifica, en l’àmbit de la justícia, que:</w:t>
      </w:r>
    </w:p>
    <w:p w14:paraId="0A8EAF7F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48724EE" w14:textId="4C4B9329" w:rsidR="00192268" w:rsidRPr="00B54397" w:rsidRDefault="00A611CF" w:rsidP="28C4027D">
      <w:pPr>
        <w:spacing w:after="0" w:line="36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“</w:t>
      </w:r>
      <w:r w:rsidR="43555ADC" w:rsidRPr="00B54397">
        <w:rPr>
          <w:rFonts w:ascii="Arial" w:eastAsia="Calibri" w:hAnsi="Arial" w:cs="Arial"/>
          <w:i/>
          <w:iCs/>
          <w:sz w:val="24"/>
          <w:szCs w:val="24"/>
        </w:rPr>
        <w:t>Article 12</w:t>
      </w:r>
    </w:p>
    <w:p w14:paraId="3FC68994" w14:textId="3F679CAD" w:rsidR="00192268" w:rsidRPr="00B54397" w:rsidRDefault="43555ADC" w:rsidP="28C4027D">
      <w:pPr>
        <w:spacing w:after="0" w:line="360" w:lineRule="auto"/>
        <w:ind w:left="851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1. D’acord amb el que disposa la present Llei, t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ots els ciutadans tenen el dret de poder adreçar-se a l’Administració de Justícia en la llengua oficial que creguen convenient d’usar, sense que se’ls puga exigir cap mena de traducció i sense que se’n puga seguir retard o demora en la tramitació de llurs pretensions.</w:t>
      </w:r>
    </w:p>
    <w:p w14:paraId="18D0CD18" w14:textId="120292A3" w:rsidR="00192268" w:rsidRPr="00B54397" w:rsidRDefault="43555ADC" w:rsidP="28C4027D">
      <w:pPr>
        <w:spacing w:after="0" w:line="36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2. Totes les actuacions, documents i escrits, realitzats o redactats en valencià davant els Tribunals de Justícia i les que aquests duguen a terme en la mateixa llengua, tenen plena validesa i eficàcia.</w:t>
      </w:r>
      <w:r w:rsidR="00A611CF" w:rsidRPr="00B54397">
        <w:rPr>
          <w:rFonts w:ascii="Arial" w:eastAsia="Calibri" w:hAnsi="Arial" w:cs="Arial"/>
          <w:i/>
          <w:iCs/>
          <w:sz w:val="24"/>
          <w:szCs w:val="24"/>
        </w:rPr>
        <w:t>”</w:t>
      </w:r>
    </w:p>
    <w:p w14:paraId="1D58CCC4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cr/>
        <w:t xml:space="preserve">També l’article 231 de la LOPJ disposa la possibilitat d’emprar les llengües oficials de </w:t>
      </w:r>
      <w:r w:rsidRPr="00B54397">
        <w:rPr>
          <w:rFonts w:ascii="Arial" w:eastAsia="Calibri" w:hAnsi="Arial" w:cs="Arial"/>
          <w:sz w:val="24"/>
          <w:szCs w:val="24"/>
        </w:rPr>
        <w:lastRenderedPageBreak/>
        <w:t>les comunitats autònomes, així com la validesa i l’eficàcia dels documents presentats en aquestes llengües:</w:t>
      </w:r>
    </w:p>
    <w:p w14:paraId="72B433C5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6331218" w14:textId="77777777" w:rsidR="00192268" w:rsidRPr="00B54397" w:rsidRDefault="00192268" w:rsidP="00382ED9">
      <w:pPr>
        <w:spacing w:after="0" w:line="36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“3. 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Les parts, els seus representants i els qui els dirigeixin, així com els testimonis i perits, poden utilitzar la llengua que sigui també oficial a la comunitat autònoma en el territori de la qual tinguin lloc les actuacions judicials, tant en manifestacions orals com escrites.</w:t>
      </w:r>
    </w:p>
    <w:p w14:paraId="7049CA34" w14:textId="77777777" w:rsidR="00192268" w:rsidRPr="00B54397" w:rsidRDefault="00192268" w:rsidP="00382ED9">
      <w:pPr>
        <w:spacing w:after="0" w:line="36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4. 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Les actuacions judicials fetes i els documents presentats en l’idioma oficial d’una comunitat autònoma tenen, sense necessitat de traducció al castellà, plena validesa i eficàcia.</w:t>
      </w:r>
    </w:p>
    <w:p w14:paraId="59DF2287" w14:textId="77777777" w:rsidR="00192268" w:rsidRPr="00B54397" w:rsidRDefault="00192268" w:rsidP="00382ED9">
      <w:pPr>
        <w:spacing w:after="0" w:line="36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S’han de traduir d’ofici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 quan hagin de tenir efectes fora de la jurisdicció dels òrgans judicials situats en la comunitat autònoma, </w:t>
      </w:r>
      <w:r w:rsidRPr="00B54397">
        <w:rPr>
          <w:rFonts w:ascii="Arial" w:eastAsia="Calibri" w:hAnsi="Arial" w:cs="Arial"/>
          <w:sz w:val="24"/>
          <w:szCs w:val="24"/>
        </w:rPr>
        <w:t>[...].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 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També s’han de traduir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 quan així ho disposin les lleis o 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a instància de part que al·legui indefensió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.”</w:t>
      </w:r>
    </w:p>
    <w:p w14:paraId="603C75C6" w14:textId="77777777" w:rsidR="00192268" w:rsidRPr="00B54397" w:rsidRDefault="00192268" w:rsidP="00382ED9">
      <w:pPr>
        <w:spacing w:after="0" w:line="36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A7F19E1" w14:textId="1406D569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 xml:space="preserve">L’article 142 de la LEC té una redacció pràcticament igual al precepte que </w:t>
      </w:r>
      <w:proofErr w:type="spellStart"/>
      <w:r w:rsidRPr="00B54397">
        <w:rPr>
          <w:rFonts w:ascii="Arial" w:eastAsia="Calibri" w:hAnsi="Arial" w:cs="Arial"/>
          <w:sz w:val="24"/>
          <w:szCs w:val="24"/>
        </w:rPr>
        <w:t>acab</w:t>
      </w:r>
      <w:proofErr w:type="spellEnd"/>
      <w:r w:rsidRPr="00B54397">
        <w:rPr>
          <w:rFonts w:ascii="Arial" w:eastAsia="Calibri" w:hAnsi="Arial" w:cs="Arial"/>
          <w:sz w:val="24"/>
          <w:szCs w:val="24"/>
        </w:rPr>
        <w:t xml:space="preserve"> de transcriure.</w:t>
      </w:r>
    </w:p>
    <w:p w14:paraId="49108443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9AEC8AC" w14:textId="77777777" w:rsidR="00192268" w:rsidRPr="00B54397" w:rsidRDefault="00192268" w:rsidP="0068512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Així mateix, els articles 10 i 11 de la Llei orgànica 5/2024, d’11 de novembre, del dret de defensa, diuen:</w:t>
      </w:r>
    </w:p>
    <w:p w14:paraId="61552927" w14:textId="77777777" w:rsidR="00192268" w:rsidRPr="00B54397" w:rsidRDefault="00192268" w:rsidP="0068512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B189FA0" w14:textId="2E28CD2E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“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Article 10. Drets davant els tribunals i en les seves relacions amb l’Administració de justícia</w:t>
      </w:r>
    </w:p>
    <w:p w14:paraId="1AB08A87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1BF28E0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Els titulars del dret de defensa davant els tribunals i en les seves relacions amb l’Administració de justícia tenen, entre d’altres, els drets següents: [...]</w:t>
      </w:r>
    </w:p>
    <w:p w14:paraId="1D8FC5F6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2FAA24C5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c) 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A utilitzar les llengües oficials en el territori de la seva comunitat autònoma,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 d’acord amb el que preveuen l’article 231 de la Llei orgànica 6/1985, d’1 de juliol, els estatuts d’autonomia i la resta de l’ordenament jurídic.</w:t>
      </w:r>
    </w:p>
    <w:p w14:paraId="2D515F1A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25BA3181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d) En els processos davant òrgans amb jurisdicció a tot l’Estat, a utilitzar qualsevol de les llengües oficials de la comunitat autònoma on resideixin o on s’hagin iniciat les actuacions judicials, així com a rebre en qualsevol d’aquestes llengües les comunicacions produïdes.</w:t>
      </w:r>
    </w:p>
    <w:p w14:paraId="7309D928" w14:textId="77777777" w:rsidR="00192268" w:rsidRPr="00B54397" w:rsidRDefault="00192268" w:rsidP="001C1EAB">
      <w:pPr>
        <w:spacing w:after="0" w:line="240" w:lineRule="auto"/>
        <w:ind w:left="851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5BDCD5AE" w14:textId="77777777" w:rsidR="00192268" w:rsidRPr="00B54397" w:rsidRDefault="00192268" w:rsidP="001C1EAB">
      <w:pPr>
        <w:pStyle w:val="NormalWeb"/>
        <w:spacing w:before="0" w:beforeAutospacing="0" w:after="0" w:afterAutospacing="0"/>
        <w:ind w:left="851"/>
        <w:rPr>
          <w:rFonts w:ascii="Arial" w:eastAsia="Calibri" w:hAnsi="Arial" w:cs="Arial"/>
          <w:b/>
          <w:bCs/>
          <w:i/>
          <w:iCs/>
          <w:lang w:eastAsia="en-US"/>
        </w:rPr>
      </w:pPr>
      <w:r w:rsidRPr="00B54397">
        <w:rPr>
          <w:rFonts w:ascii="Arial" w:eastAsia="Calibri" w:hAnsi="Arial" w:cs="Arial"/>
          <w:b/>
          <w:bCs/>
          <w:i/>
          <w:iCs/>
          <w:lang w:eastAsia="en-US"/>
        </w:rPr>
        <w:t>Article 11. Dret a intèrpret i/o traductor</w:t>
      </w:r>
    </w:p>
    <w:p w14:paraId="41FE61AE" w14:textId="77777777" w:rsidR="00192268" w:rsidRPr="00B54397" w:rsidRDefault="00192268" w:rsidP="001C1EAB">
      <w:pPr>
        <w:pStyle w:val="NormalWeb"/>
        <w:spacing w:before="0" w:beforeAutospacing="0" w:after="0" w:afterAutospacing="0"/>
        <w:ind w:left="851"/>
        <w:rPr>
          <w:rFonts w:ascii="Arial" w:eastAsia="Calibri" w:hAnsi="Arial" w:cs="Arial"/>
          <w:i/>
          <w:iCs/>
          <w:lang w:eastAsia="en-US"/>
        </w:rPr>
      </w:pPr>
      <w:r w:rsidRPr="00B54397">
        <w:rPr>
          <w:rFonts w:ascii="Arial" w:eastAsia="Calibri" w:hAnsi="Arial" w:cs="Arial"/>
          <w:i/>
          <w:iCs/>
          <w:lang w:eastAsia="en-US"/>
        </w:rPr>
        <w:br/>
        <w:t xml:space="preserve">Si l’ús d’una llengua determinada, especialment la materna o una de les llengües oficials a les comunitats autònomes, contribueix a garantir l’exercici del dret de defensa, </w:t>
      </w:r>
      <w:r w:rsidRPr="00B54397">
        <w:rPr>
          <w:rFonts w:ascii="Arial" w:eastAsia="Calibri" w:hAnsi="Arial" w:cs="Arial"/>
          <w:b/>
          <w:bCs/>
          <w:i/>
          <w:iCs/>
          <w:lang w:eastAsia="en-US"/>
        </w:rPr>
        <w:t>el jutjat o el tribunal ha de posar a disposició dels intervinents que ho requereixin els mecanismes pertinents d’interpretació i/o traducció</w:t>
      </w:r>
      <w:r w:rsidRPr="00B54397">
        <w:rPr>
          <w:rFonts w:ascii="Arial" w:eastAsia="Calibri" w:hAnsi="Arial" w:cs="Arial"/>
          <w:i/>
          <w:iCs/>
          <w:lang w:eastAsia="en-US"/>
        </w:rPr>
        <w:t>.”</w:t>
      </w:r>
    </w:p>
    <w:p w14:paraId="56F63883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EE2CD6F" w14:textId="56D25D16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Del que acab</w:t>
      </w:r>
      <w:r w:rsidR="1E346A4D" w:rsidRPr="00B54397">
        <w:rPr>
          <w:rFonts w:ascii="Arial" w:eastAsia="Calibri" w:hAnsi="Arial" w:cs="Arial"/>
          <w:sz w:val="24"/>
          <w:szCs w:val="24"/>
        </w:rPr>
        <w:t>e</w:t>
      </w:r>
      <w:r w:rsidRPr="00B54397">
        <w:rPr>
          <w:rFonts w:ascii="Arial" w:eastAsia="Calibri" w:hAnsi="Arial" w:cs="Arial"/>
          <w:sz w:val="24"/>
          <w:szCs w:val="24"/>
        </w:rPr>
        <w:t xml:space="preserve"> d’exposar es desprèn:</w:t>
      </w:r>
    </w:p>
    <w:p w14:paraId="1DEFFEFB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B15ACFE" w14:textId="658B5236" w:rsidR="00192268" w:rsidRPr="00B54397" w:rsidRDefault="0019226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Que les parts tenen dret a utilitzar </w:t>
      </w:r>
      <w:r w:rsidR="391ED1C9" w:rsidRPr="00B54397">
        <w:rPr>
          <w:rFonts w:ascii="Arial" w:eastAsia="Calibri" w:hAnsi="Arial" w:cs="Arial"/>
          <w:b/>
          <w:bCs/>
          <w:sz w:val="24"/>
          <w:szCs w:val="24"/>
        </w:rPr>
        <w:t>el valencià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 davant els jutjats i tribunals de l</w:t>
      </w:r>
      <w:r w:rsidR="42CFF27D" w:rsidRPr="00B54397">
        <w:rPr>
          <w:rFonts w:ascii="Arial" w:eastAsia="Calibri" w:hAnsi="Arial" w:cs="Arial"/>
          <w:b/>
          <w:bCs/>
          <w:sz w:val="24"/>
          <w:szCs w:val="24"/>
        </w:rPr>
        <w:t>a Comunitat Valenciana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 en totes les actuacions orals i escrites, les quals són vàlides sense que calg</w:t>
      </w:r>
      <w:r w:rsidR="1CE82747" w:rsidRPr="00B54397">
        <w:rPr>
          <w:rFonts w:ascii="Arial" w:eastAsia="Calibri" w:hAnsi="Arial" w:cs="Arial"/>
          <w:b/>
          <w:bCs/>
          <w:sz w:val="24"/>
          <w:szCs w:val="24"/>
        </w:rPr>
        <w:t xml:space="preserve">a 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>traduir-les</w:t>
      </w:r>
      <w:r w:rsidRPr="00B54397">
        <w:rPr>
          <w:rFonts w:ascii="Arial" w:eastAsia="Calibri" w:hAnsi="Arial" w:cs="Arial"/>
          <w:sz w:val="24"/>
          <w:szCs w:val="24"/>
        </w:rPr>
        <w:t>.</w:t>
      </w:r>
    </w:p>
    <w:p w14:paraId="299A3C87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D10DFFC" w14:textId="6F755A11" w:rsidR="00192268" w:rsidRPr="00B54397" w:rsidRDefault="0019226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 xml:space="preserve">Que en determinades circumstàncies el jutjat o tribunal pot acordar 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“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</w:rPr>
        <w:t>d’ofici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 xml:space="preserve">” </w:t>
      </w:r>
      <w:r w:rsidRPr="00B54397">
        <w:rPr>
          <w:rFonts w:ascii="Arial" w:eastAsia="Calibri" w:hAnsi="Arial" w:cs="Arial"/>
          <w:sz w:val="24"/>
          <w:szCs w:val="24"/>
        </w:rPr>
        <w:t xml:space="preserve">la traducció al castellà de les actuacions, 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>sense que es pug</w:t>
      </w:r>
      <w:r w:rsidR="3E110CA5" w:rsidRPr="00B54397">
        <w:rPr>
          <w:rFonts w:ascii="Arial" w:eastAsia="Calibri" w:hAnsi="Arial" w:cs="Arial"/>
          <w:b/>
          <w:bCs/>
          <w:sz w:val="24"/>
          <w:szCs w:val="24"/>
        </w:rPr>
        <w:t>a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 exigir cap classe de traducció a la part que utilitz</w:t>
      </w:r>
      <w:r w:rsidR="3C12FB17" w:rsidRPr="00B54397">
        <w:rPr>
          <w:rFonts w:ascii="Arial" w:eastAsia="Calibri" w:hAnsi="Arial" w:cs="Arial"/>
          <w:b/>
          <w:bCs/>
          <w:sz w:val="24"/>
          <w:szCs w:val="24"/>
        </w:rPr>
        <w:t>e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 el </w:t>
      </w:r>
      <w:r w:rsidR="0FEFA7DF" w:rsidRPr="00B54397">
        <w:rPr>
          <w:rFonts w:ascii="Arial" w:eastAsia="Calibri" w:hAnsi="Arial" w:cs="Arial"/>
          <w:b/>
          <w:bCs/>
          <w:sz w:val="24"/>
          <w:szCs w:val="24"/>
        </w:rPr>
        <w:t>valencià</w:t>
      </w:r>
      <w:r w:rsidRPr="00B54397">
        <w:rPr>
          <w:rFonts w:ascii="Arial" w:eastAsia="Calibri" w:hAnsi="Arial" w:cs="Arial"/>
          <w:sz w:val="24"/>
          <w:szCs w:val="24"/>
        </w:rPr>
        <w:t>.</w:t>
      </w:r>
    </w:p>
    <w:p w14:paraId="2B6D9154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56D01A2" w14:textId="77777777" w:rsidR="00192268" w:rsidRPr="00B54397" w:rsidRDefault="0019226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Que una de les circumstàncies que faculten el jutjat o tribunal per acordar la traducció d’ofici és l’al·legació de part d’indefensió per desconeixement de la llengua.</w:t>
      </w:r>
    </w:p>
    <w:p w14:paraId="61E46D94" w14:textId="77777777" w:rsidR="00192268" w:rsidRPr="00B54397" w:rsidRDefault="00192268" w:rsidP="0068512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34CBCC8" w14:textId="77777777" w:rsidR="00192268" w:rsidRPr="00B54397" w:rsidRDefault="00192268" w:rsidP="0068512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 xml:space="preserve">Així doncs, en vista de la normativa transcrita, queda palès que no es pot obligar aquesta part a presentar 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“</w:t>
      </w:r>
      <w:r w:rsidRPr="00B54397">
        <w:rPr>
          <w:rFonts w:ascii="Arial" w:eastAsia="Calibri" w:hAnsi="Arial" w:cs="Arial"/>
          <w:i/>
          <w:iCs/>
          <w:sz w:val="24"/>
          <w:szCs w:val="24"/>
          <w:lang w:val="es-ES"/>
        </w:rPr>
        <w:t>el escrito de contestación a la demanda debidamente traducido al castellano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”</w:t>
      </w:r>
      <w:r w:rsidRPr="00B54397">
        <w:rPr>
          <w:rFonts w:ascii="Arial" w:eastAsia="Calibri" w:hAnsi="Arial" w:cs="Arial"/>
          <w:sz w:val="24"/>
          <w:szCs w:val="24"/>
        </w:rPr>
        <w:t xml:space="preserve">. </w:t>
      </w:r>
    </w:p>
    <w:p w14:paraId="01F2FB5C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1A19C76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b/>
          <w:bCs/>
          <w:sz w:val="24"/>
          <w:szCs w:val="24"/>
        </w:rPr>
        <w:t>2. El requeriment de la diligència d’ordenació</w:t>
      </w:r>
    </w:p>
    <w:p w14:paraId="0FFC42E0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B9E33FC" w14:textId="2497B8ED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S’ha de reconèixer que aquest requeriment no ha estat una exigència espontàniament sor</w:t>
      </w:r>
      <w:r w:rsidR="61562AD6" w:rsidRPr="00B54397">
        <w:rPr>
          <w:rFonts w:ascii="Arial" w:eastAsia="Calibri" w:hAnsi="Arial" w:cs="Arial"/>
          <w:sz w:val="24"/>
          <w:szCs w:val="24"/>
        </w:rPr>
        <w:t>g</w:t>
      </w:r>
      <w:r w:rsidRPr="00B54397">
        <w:rPr>
          <w:rFonts w:ascii="Arial" w:eastAsia="Calibri" w:hAnsi="Arial" w:cs="Arial"/>
          <w:sz w:val="24"/>
          <w:szCs w:val="24"/>
        </w:rPr>
        <w:t>ida del Jutjat, perquè amb anterioritat se’ns va traslladar per còpia anticipada un escrit de l’actora de data ........ . Tot i que a la diligència d’ordenació objecte d’aquest recurs no s’esmenta aquest escrit, s’hi manifestava, respecte a la contestació a la demanda, el següent:</w:t>
      </w:r>
    </w:p>
    <w:p w14:paraId="5F3D359E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A3EDDE4" w14:textId="60EE5621" w:rsidR="00192268" w:rsidRPr="00B54397" w:rsidRDefault="00192268" w:rsidP="28C4027D">
      <w:pPr>
        <w:spacing w:after="0" w:line="360" w:lineRule="auto"/>
        <w:ind w:left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i/>
          <w:iCs/>
          <w:sz w:val="24"/>
          <w:szCs w:val="24"/>
        </w:rPr>
        <w:t>“</w:t>
      </w:r>
      <w:r w:rsidRPr="00B54397">
        <w:rPr>
          <w:rFonts w:ascii="Arial" w:eastAsia="Calibri" w:hAnsi="Arial" w:cs="Arial"/>
          <w:i/>
          <w:iCs/>
          <w:sz w:val="24"/>
          <w:szCs w:val="24"/>
          <w:lang w:val="es-ES"/>
        </w:rPr>
        <w:t>que estando el mismo escrito en catalán</w:t>
      </w:r>
      <w:r w:rsidR="0065117A" w:rsidRPr="00B54397">
        <w:rPr>
          <w:rFonts w:ascii="Arial" w:eastAsia="Calibri" w:hAnsi="Arial" w:cs="Arial"/>
          <w:i/>
          <w:iCs/>
          <w:sz w:val="24"/>
          <w:szCs w:val="24"/>
          <w:lang w:val="es-ES"/>
        </w:rPr>
        <w:t xml:space="preserve"> </w:t>
      </w:r>
      <w:r w:rsidR="0065117A" w:rsidRPr="00B54397">
        <w:rPr>
          <w:rFonts w:ascii="Arial" w:eastAsia="Calibri" w:hAnsi="Arial" w:cs="Arial"/>
          <w:sz w:val="24"/>
          <w:szCs w:val="24"/>
          <w:lang w:val="es-ES"/>
        </w:rPr>
        <w:t>[</w:t>
      </w:r>
      <w:r w:rsidR="00B54397">
        <w:rPr>
          <w:rFonts w:ascii="Arial" w:eastAsia="Calibri" w:hAnsi="Arial" w:cs="Arial"/>
          <w:sz w:val="24"/>
          <w:szCs w:val="24"/>
          <w:lang w:val="es-ES"/>
        </w:rPr>
        <w:t xml:space="preserve">o </w:t>
      </w:r>
      <w:r w:rsidR="28093672" w:rsidRPr="00B54397">
        <w:rPr>
          <w:rFonts w:ascii="Arial" w:eastAsia="Calibri" w:hAnsi="Arial" w:cs="Arial"/>
          <w:sz w:val="24"/>
          <w:szCs w:val="24"/>
          <w:lang w:val="es-ES"/>
        </w:rPr>
        <w:t>valenciano</w:t>
      </w:r>
      <w:r w:rsidR="0065117A" w:rsidRPr="00B54397">
        <w:rPr>
          <w:rFonts w:ascii="Arial" w:eastAsia="Calibri" w:hAnsi="Arial" w:cs="Arial"/>
          <w:sz w:val="24"/>
          <w:szCs w:val="24"/>
          <w:lang w:val="es-ES"/>
        </w:rPr>
        <w:t>]</w:t>
      </w:r>
      <w:r w:rsidRPr="00B54397">
        <w:rPr>
          <w:rFonts w:ascii="Arial" w:eastAsia="Calibri" w:hAnsi="Arial" w:cs="Arial"/>
          <w:i/>
          <w:iCs/>
          <w:sz w:val="24"/>
          <w:szCs w:val="24"/>
          <w:lang w:val="es-ES"/>
        </w:rPr>
        <w:t>, se interesa que se facilite una copia del mismo en castellano a fin de poder comprender de una manera nítida su contenido, ya que de otra forma se generaría indefensión a esta parte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.”</w:t>
      </w:r>
    </w:p>
    <w:p w14:paraId="68D35874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EF5582C" w14:textId="65038DD7" w:rsidR="00192268" w:rsidRPr="00B54397" w:rsidRDefault="00192268" w:rsidP="28C4027D">
      <w:pPr>
        <w:spacing w:after="0" w:line="36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 xml:space="preserve">Fixem-nos que la mateixa actora no demana que nosaltres aportem una traducció, sinó que utilitza l’impersonal 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“</w:t>
      </w:r>
      <w:r w:rsidRPr="00B54397">
        <w:rPr>
          <w:rFonts w:ascii="Arial" w:eastAsia="Calibri" w:hAnsi="Arial" w:cs="Arial"/>
          <w:b/>
          <w:bCs/>
          <w:i/>
          <w:iCs/>
          <w:sz w:val="24"/>
          <w:szCs w:val="24"/>
          <w:lang w:val="es-ES"/>
        </w:rPr>
        <w:t>se facilite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”</w:t>
      </w:r>
      <w:r w:rsidRPr="00B54397">
        <w:rPr>
          <w:rFonts w:ascii="Arial" w:eastAsia="Calibri" w:hAnsi="Arial" w:cs="Arial"/>
          <w:sz w:val="24"/>
          <w:szCs w:val="24"/>
        </w:rPr>
        <w:t xml:space="preserve">. En efecte, el dret a utilitzar el </w:t>
      </w:r>
      <w:r w:rsidR="0B860E4A" w:rsidRPr="00B54397">
        <w:rPr>
          <w:rFonts w:ascii="Arial" w:eastAsia="Calibri" w:hAnsi="Arial" w:cs="Arial"/>
          <w:sz w:val="24"/>
          <w:szCs w:val="24"/>
        </w:rPr>
        <w:t>valenci</w:t>
      </w:r>
      <w:r w:rsidRPr="00B54397">
        <w:rPr>
          <w:rFonts w:ascii="Arial" w:eastAsia="Calibri" w:hAnsi="Arial" w:cs="Arial"/>
          <w:sz w:val="24"/>
          <w:szCs w:val="24"/>
        </w:rPr>
        <w:t>à es materialitza en el fet que no pot carregar-se a la part —que fa ús del dret esmentat— el temps, el cost, ni la realització de la traducció al castellà, i per això té tot el sentit que la LOPJ, la LEC i la Llei 5/2024 establ</w:t>
      </w:r>
      <w:r w:rsidR="36812DAD" w:rsidRPr="00B54397">
        <w:rPr>
          <w:rFonts w:ascii="Arial" w:eastAsia="Calibri" w:hAnsi="Arial" w:cs="Arial"/>
          <w:sz w:val="24"/>
          <w:szCs w:val="24"/>
        </w:rPr>
        <w:t xml:space="preserve">isquen </w:t>
      </w:r>
      <w:r w:rsidRPr="00B54397">
        <w:rPr>
          <w:rFonts w:ascii="Arial" w:eastAsia="Calibri" w:hAnsi="Arial" w:cs="Arial"/>
          <w:sz w:val="24"/>
          <w:szCs w:val="24"/>
        </w:rPr>
        <w:t xml:space="preserve">que la traducció s’ha d’acordar —i s’ha de fer— d’ofici, perquè és l’Administració la qui ha de garantir el legítim dret d’opció. En el </w:t>
      </w:r>
      <w:r w:rsidRPr="00B54397">
        <w:rPr>
          <w:rFonts w:ascii="Arial" w:eastAsia="Calibri" w:hAnsi="Arial" w:cs="Arial"/>
          <w:sz w:val="24"/>
          <w:szCs w:val="24"/>
        </w:rPr>
        <w:lastRenderedPageBreak/>
        <w:t>cas que ens ocupa, si s’ha de fer la traducció, el Jutjat l’haurà de demanar a la unitat administrativa de l’Administració de justícia de l</w:t>
      </w:r>
      <w:r w:rsidR="60415E29" w:rsidRPr="00B54397">
        <w:rPr>
          <w:rFonts w:ascii="Arial" w:eastAsia="Calibri" w:hAnsi="Arial" w:cs="Arial"/>
          <w:sz w:val="24"/>
          <w:szCs w:val="24"/>
        </w:rPr>
        <w:t>a Comunitat Valenciana</w:t>
      </w:r>
      <w:r w:rsidRPr="00B54397">
        <w:rPr>
          <w:rFonts w:ascii="Arial" w:eastAsia="Calibri" w:hAnsi="Arial" w:cs="Arial"/>
          <w:sz w:val="24"/>
          <w:szCs w:val="24"/>
        </w:rPr>
        <w:t xml:space="preserve"> de </w:t>
      </w:r>
      <w:r w:rsidRPr="00B54397">
        <w:rPr>
          <w:rFonts w:ascii="Arial" w:hAnsi="Arial" w:cs="Arial"/>
        </w:rPr>
        <w:t>................. .</w:t>
      </w:r>
    </w:p>
    <w:p w14:paraId="75445763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9D97523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Per tant,</w:t>
      </w:r>
    </w:p>
    <w:p w14:paraId="066FA971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C412D8" w14:textId="0449E529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B54397">
        <w:rPr>
          <w:rFonts w:ascii="Arial" w:eastAsia="Calibri" w:hAnsi="Arial" w:cs="Arial"/>
          <w:b/>
          <w:bCs/>
          <w:sz w:val="24"/>
          <w:szCs w:val="24"/>
        </w:rPr>
        <w:t>DEMAN</w:t>
      </w:r>
      <w:r w:rsidR="2635CCEB" w:rsidRPr="00B54397">
        <w:rPr>
          <w:rFonts w:ascii="Arial" w:eastAsia="Calibri" w:hAnsi="Arial" w:cs="Arial"/>
          <w:b/>
          <w:bCs/>
          <w:sz w:val="24"/>
          <w:szCs w:val="24"/>
        </w:rPr>
        <w:t>E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 AL JUTJAT: </w:t>
      </w:r>
    </w:p>
    <w:p w14:paraId="7113A42F" w14:textId="4BEA3EA6" w:rsidR="00192268" w:rsidRPr="00B54397" w:rsidRDefault="00192268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Que t</w:t>
      </w:r>
      <w:r w:rsidR="7D964FDA" w:rsidRPr="00B54397">
        <w:rPr>
          <w:rFonts w:ascii="Arial" w:eastAsia="Calibri" w:hAnsi="Arial" w:cs="Arial"/>
          <w:sz w:val="24"/>
          <w:szCs w:val="24"/>
        </w:rPr>
        <w:t>i</w:t>
      </w:r>
      <w:r w:rsidRPr="00B54397">
        <w:rPr>
          <w:rFonts w:ascii="Arial" w:eastAsia="Calibri" w:hAnsi="Arial" w:cs="Arial"/>
          <w:sz w:val="24"/>
          <w:szCs w:val="24"/>
        </w:rPr>
        <w:t>ng</w:t>
      </w:r>
      <w:r w:rsidR="1C249729" w:rsidRPr="00B54397">
        <w:rPr>
          <w:rFonts w:ascii="Arial" w:eastAsia="Calibri" w:hAnsi="Arial" w:cs="Arial"/>
          <w:sz w:val="24"/>
          <w:szCs w:val="24"/>
        </w:rPr>
        <w:t xml:space="preserve">a </w:t>
      </w:r>
      <w:r w:rsidRPr="00B54397">
        <w:rPr>
          <w:rFonts w:ascii="Arial" w:eastAsia="Calibri" w:hAnsi="Arial" w:cs="Arial"/>
          <w:sz w:val="24"/>
          <w:szCs w:val="24"/>
        </w:rPr>
        <w:t xml:space="preserve">per interposat aquest </w:t>
      </w:r>
      <w:r w:rsidRPr="00B54397">
        <w:rPr>
          <w:rFonts w:ascii="Arial" w:eastAsia="Calibri" w:hAnsi="Arial" w:cs="Arial"/>
          <w:b/>
          <w:bCs/>
          <w:sz w:val="24"/>
          <w:szCs w:val="24"/>
        </w:rPr>
        <w:t xml:space="preserve">recurs de reposició </w:t>
      </w:r>
      <w:r w:rsidRPr="00B54397">
        <w:rPr>
          <w:rFonts w:ascii="Arial" w:eastAsia="Calibri" w:hAnsi="Arial" w:cs="Arial"/>
          <w:sz w:val="24"/>
          <w:szCs w:val="24"/>
        </w:rPr>
        <w:t xml:space="preserve">contra la diligència d’ordenació de </w:t>
      </w:r>
      <w:r w:rsidRPr="00B54397">
        <w:rPr>
          <w:rFonts w:ascii="Arial" w:hAnsi="Arial" w:cs="Arial"/>
        </w:rPr>
        <w:t>.................</w:t>
      </w:r>
      <w:r w:rsidRPr="00B54397">
        <w:rPr>
          <w:rFonts w:ascii="Arial" w:eastAsia="Calibri" w:hAnsi="Arial" w:cs="Arial"/>
          <w:sz w:val="24"/>
          <w:szCs w:val="24"/>
        </w:rPr>
        <w:t>, amb relació al requeriment indicat.</w:t>
      </w:r>
    </w:p>
    <w:p w14:paraId="198E965D" w14:textId="439B196F" w:rsidR="00192268" w:rsidRPr="00B54397" w:rsidRDefault="00192268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Que estim</w:t>
      </w:r>
      <w:r w:rsidR="58FF67FF" w:rsidRPr="00B54397">
        <w:rPr>
          <w:rFonts w:ascii="Arial" w:eastAsia="Calibri" w:hAnsi="Arial" w:cs="Arial"/>
          <w:sz w:val="24"/>
          <w:szCs w:val="24"/>
        </w:rPr>
        <w:t>e</w:t>
      </w:r>
      <w:r w:rsidRPr="00B54397">
        <w:rPr>
          <w:rFonts w:ascii="Arial" w:eastAsia="Calibri" w:hAnsi="Arial" w:cs="Arial"/>
          <w:sz w:val="24"/>
          <w:szCs w:val="24"/>
        </w:rPr>
        <w:t xml:space="preserve"> aquest recurs.</w:t>
      </w:r>
    </w:p>
    <w:p w14:paraId="0E2B27DC" w14:textId="152D7B21" w:rsidR="00192268" w:rsidRPr="00B54397" w:rsidRDefault="00192268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Que deix</w:t>
      </w:r>
      <w:r w:rsidR="7F3A3F86" w:rsidRPr="00B54397">
        <w:rPr>
          <w:rFonts w:ascii="Arial" w:eastAsia="Calibri" w:hAnsi="Arial" w:cs="Arial"/>
          <w:sz w:val="24"/>
          <w:szCs w:val="24"/>
        </w:rPr>
        <w:t xml:space="preserve">e </w:t>
      </w:r>
      <w:r w:rsidRPr="00B54397">
        <w:rPr>
          <w:rFonts w:ascii="Arial" w:eastAsia="Calibri" w:hAnsi="Arial" w:cs="Arial"/>
          <w:sz w:val="24"/>
          <w:szCs w:val="24"/>
        </w:rPr>
        <w:t>sense efecte el requeriment que ha fet a aquesta part i aport</w:t>
      </w:r>
      <w:r w:rsidR="083D0D6A" w:rsidRPr="00B54397">
        <w:rPr>
          <w:rFonts w:ascii="Arial" w:eastAsia="Calibri" w:hAnsi="Arial" w:cs="Arial"/>
          <w:sz w:val="24"/>
          <w:szCs w:val="24"/>
        </w:rPr>
        <w:t>e</w:t>
      </w:r>
      <w:r w:rsidRPr="00B54397">
        <w:rPr>
          <w:rFonts w:ascii="Arial" w:eastAsia="Calibri" w:hAnsi="Arial" w:cs="Arial"/>
          <w:sz w:val="24"/>
          <w:szCs w:val="24"/>
        </w:rPr>
        <w:t xml:space="preserve"> la contestació a la demanda traduïda al castellà.</w:t>
      </w:r>
    </w:p>
    <w:p w14:paraId="28A4CDA2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7187DB" w14:textId="05ABCDD4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.........., ....... de ......... de 20....</w:t>
      </w:r>
    </w:p>
    <w:p w14:paraId="7F75CBC0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51673DE" w14:textId="77777777" w:rsidR="00192268" w:rsidRPr="00B54397" w:rsidRDefault="00192268" w:rsidP="00F6664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967F3E0" w14:textId="77777777" w:rsidR="00192268" w:rsidRPr="00B54397" w:rsidRDefault="00192268" w:rsidP="00F66645">
      <w:pPr>
        <w:spacing w:after="0" w:line="360" w:lineRule="auto"/>
        <w:jc w:val="both"/>
        <w:rPr>
          <w:rStyle w:val="user-highlighted-active"/>
          <w:rFonts w:ascii="Arial" w:hAnsi="Arial" w:cs="Arial"/>
          <w:bCs/>
          <w:sz w:val="24"/>
          <w:szCs w:val="24"/>
        </w:rPr>
      </w:pPr>
      <w:r w:rsidRPr="00B54397">
        <w:rPr>
          <w:rFonts w:ascii="Arial" w:eastAsia="Calibri" w:hAnsi="Arial" w:cs="Arial"/>
          <w:sz w:val="24"/>
          <w:szCs w:val="24"/>
        </w:rPr>
        <w:t>(</w:t>
      </w:r>
      <w:r w:rsidRPr="00B54397">
        <w:rPr>
          <w:rFonts w:ascii="Arial" w:eastAsia="Calibri" w:hAnsi="Arial" w:cs="Arial"/>
          <w:i/>
          <w:iCs/>
          <w:sz w:val="24"/>
          <w:szCs w:val="24"/>
        </w:rPr>
        <w:t>signatura</w:t>
      </w:r>
      <w:r w:rsidRPr="00B54397">
        <w:rPr>
          <w:rFonts w:ascii="Arial" w:eastAsia="Calibri" w:hAnsi="Arial" w:cs="Arial"/>
          <w:sz w:val="24"/>
          <w:szCs w:val="24"/>
        </w:rPr>
        <w:t>)</w:t>
      </w:r>
    </w:p>
    <w:p w14:paraId="1403A541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</w:p>
    <w:p w14:paraId="6AE77006" w14:textId="77777777" w:rsidR="00192268" w:rsidRPr="005B7193" w:rsidRDefault="00192268" w:rsidP="00F666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user-highlighted-active"/>
          <w:rFonts w:ascii="Arial" w:hAnsi="Arial" w:cs="Arial"/>
          <w:bCs/>
        </w:rPr>
      </w:pPr>
    </w:p>
    <w:p w14:paraId="70D27138" w14:textId="4EE8524B" w:rsidR="00867FFC" w:rsidRPr="005B7193" w:rsidRDefault="00867FFC" w:rsidP="28C4027D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867FFC" w:rsidRPr="005B7193" w:rsidSect="00AE45C8">
      <w:pgSz w:w="11906" w:h="16838"/>
      <w:pgMar w:top="851" w:right="1418" w:bottom="567" w:left="1276" w:header="708" w:footer="1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1268" w14:textId="77777777" w:rsidR="006154E4" w:rsidRDefault="006154E4" w:rsidP="003941AA">
      <w:pPr>
        <w:spacing w:after="0" w:line="240" w:lineRule="auto"/>
      </w:pPr>
      <w:r>
        <w:separator/>
      </w:r>
    </w:p>
  </w:endnote>
  <w:endnote w:type="continuationSeparator" w:id="0">
    <w:p w14:paraId="7D5676BC" w14:textId="77777777" w:rsidR="006154E4" w:rsidRDefault="006154E4" w:rsidP="0039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3740" w14:textId="77777777" w:rsidR="006154E4" w:rsidRDefault="006154E4" w:rsidP="003941AA">
      <w:pPr>
        <w:spacing w:after="0" w:line="240" w:lineRule="auto"/>
      </w:pPr>
      <w:r>
        <w:separator/>
      </w:r>
    </w:p>
  </w:footnote>
  <w:footnote w:type="continuationSeparator" w:id="0">
    <w:p w14:paraId="2668A758" w14:textId="77777777" w:rsidR="006154E4" w:rsidRDefault="006154E4" w:rsidP="00394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3615"/>
    <w:multiLevelType w:val="hybridMultilevel"/>
    <w:tmpl w:val="125252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02AC0"/>
    <w:multiLevelType w:val="hybridMultilevel"/>
    <w:tmpl w:val="61C42F7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71EE8"/>
    <w:multiLevelType w:val="hybridMultilevel"/>
    <w:tmpl w:val="C9229364"/>
    <w:lvl w:ilvl="0" w:tplc="D2F0FF56">
      <w:start w:val="1"/>
      <w:numFmt w:val="lowerRoman"/>
      <w:lvlText w:val="%1.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37C16"/>
    <w:multiLevelType w:val="hybridMultilevel"/>
    <w:tmpl w:val="848A259C"/>
    <w:lvl w:ilvl="0" w:tplc="BE2293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00DEC"/>
    <w:multiLevelType w:val="hybridMultilevel"/>
    <w:tmpl w:val="5B64715A"/>
    <w:lvl w:ilvl="0" w:tplc="53AEBF1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6612">
    <w:abstractNumId w:val="3"/>
  </w:num>
  <w:num w:numId="2" w16cid:durableId="749471576">
    <w:abstractNumId w:val="4"/>
  </w:num>
  <w:num w:numId="3" w16cid:durableId="1995374786">
    <w:abstractNumId w:val="2"/>
  </w:num>
  <w:num w:numId="4" w16cid:durableId="1371684561">
    <w:abstractNumId w:val="1"/>
  </w:num>
  <w:num w:numId="5" w16cid:durableId="41625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33"/>
    <w:rsid w:val="00003FCA"/>
    <w:rsid w:val="0000429B"/>
    <w:rsid w:val="00011BB0"/>
    <w:rsid w:val="00020A51"/>
    <w:rsid w:val="00023CC8"/>
    <w:rsid w:val="0002575C"/>
    <w:rsid w:val="000260B8"/>
    <w:rsid w:val="00026449"/>
    <w:rsid w:val="00027440"/>
    <w:rsid w:val="00034DAA"/>
    <w:rsid w:val="000369E8"/>
    <w:rsid w:val="00050273"/>
    <w:rsid w:val="00050624"/>
    <w:rsid w:val="000533D7"/>
    <w:rsid w:val="000546A1"/>
    <w:rsid w:val="000562B8"/>
    <w:rsid w:val="000601E6"/>
    <w:rsid w:val="000602B3"/>
    <w:rsid w:val="0006287D"/>
    <w:rsid w:val="00065A2D"/>
    <w:rsid w:val="0007043E"/>
    <w:rsid w:val="000736B1"/>
    <w:rsid w:val="000742C0"/>
    <w:rsid w:val="000762D1"/>
    <w:rsid w:val="0008041C"/>
    <w:rsid w:val="00083A82"/>
    <w:rsid w:val="000878B3"/>
    <w:rsid w:val="00094C32"/>
    <w:rsid w:val="00096927"/>
    <w:rsid w:val="00097699"/>
    <w:rsid w:val="00097D55"/>
    <w:rsid w:val="000A09D6"/>
    <w:rsid w:val="000A1B0E"/>
    <w:rsid w:val="000A6479"/>
    <w:rsid w:val="000C0AB8"/>
    <w:rsid w:val="000C59C8"/>
    <w:rsid w:val="000C686D"/>
    <w:rsid w:val="000C68F0"/>
    <w:rsid w:val="000D3721"/>
    <w:rsid w:val="000D6FB1"/>
    <w:rsid w:val="000E0277"/>
    <w:rsid w:val="000E0867"/>
    <w:rsid w:val="000E22F5"/>
    <w:rsid w:val="000E39F3"/>
    <w:rsid w:val="000E3C48"/>
    <w:rsid w:val="000E41FB"/>
    <w:rsid w:val="000E61AC"/>
    <w:rsid w:val="000E7A6A"/>
    <w:rsid w:val="000E7DA9"/>
    <w:rsid w:val="000F2A4B"/>
    <w:rsid w:val="000F5109"/>
    <w:rsid w:val="000F5CA4"/>
    <w:rsid w:val="000F7A65"/>
    <w:rsid w:val="001000CA"/>
    <w:rsid w:val="001044E7"/>
    <w:rsid w:val="0010518C"/>
    <w:rsid w:val="00115B58"/>
    <w:rsid w:val="00115E25"/>
    <w:rsid w:val="0011776B"/>
    <w:rsid w:val="00122227"/>
    <w:rsid w:val="00124D1E"/>
    <w:rsid w:val="0013131B"/>
    <w:rsid w:val="0013644B"/>
    <w:rsid w:val="001421CB"/>
    <w:rsid w:val="00142499"/>
    <w:rsid w:val="00143A11"/>
    <w:rsid w:val="00145C24"/>
    <w:rsid w:val="00147C3C"/>
    <w:rsid w:val="00150AF6"/>
    <w:rsid w:val="00152B68"/>
    <w:rsid w:val="00170550"/>
    <w:rsid w:val="00174865"/>
    <w:rsid w:val="001755BD"/>
    <w:rsid w:val="00175F81"/>
    <w:rsid w:val="00176BC0"/>
    <w:rsid w:val="00181BFB"/>
    <w:rsid w:val="0018283B"/>
    <w:rsid w:val="001833AF"/>
    <w:rsid w:val="00185A65"/>
    <w:rsid w:val="00192268"/>
    <w:rsid w:val="0019304B"/>
    <w:rsid w:val="00195C50"/>
    <w:rsid w:val="00196C5A"/>
    <w:rsid w:val="001A42DD"/>
    <w:rsid w:val="001A5D6A"/>
    <w:rsid w:val="001B32F1"/>
    <w:rsid w:val="001B3FCF"/>
    <w:rsid w:val="001B515E"/>
    <w:rsid w:val="001B5FF4"/>
    <w:rsid w:val="001B6A05"/>
    <w:rsid w:val="001C1EAB"/>
    <w:rsid w:val="001C2048"/>
    <w:rsid w:val="001C2121"/>
    <w:rsid w:val="001C2C3D"/>
    <w:rsid w:val="001C79CB"/>
    <w:rsid w:val="001D0430"/>
    <w:rsid w:val="001D5761"/>
    <w:rsid w:val="001E7F43"/>
    <w:rsid w:val="001F04C1"/>
    <w:rsid w:val="001F32D4"/>
    <w:rsid w:val="00203093"/>
    <w:rsid w:val="002050BC"/>
    <w:rsid w:val="00207C00"/>
    <w:rsid w:val="002102A8"/>
    <w:rsid w:val="002209FA"/>
    <w:rsid w:val="00220F46"/>
    <w:rsid w:val="00221BF1"/>
    <w:rsid w:val="0022337A"/>
    <w:rsid w:val="002261F2"/>
    <w:rsid w:val="00232B6D"/>
    <w:rsid w:val="00241A78"/>
    <w:rsid w:val="00241DE7"/>
    <w:rsid w:val="00242F96"/>
    <w:rsid w:val="00243773"/>
    <w:rsid w:val="00250C11"/>
    <w:rsid w:val="002545FE"/>
    <w:rsid w:val="002569B9"/>
    <w:rsid w:val="00257752"/>
    <w:rsid w:val="002600BF"/>
    <w:rsid w:val="002642D3"/>
    <w:rsid w:val="00264471"/>
    <w:rsid w:val="00267B20"/>
    <w:rsid w:val="00272E2D"/>
    <w:rsid w:val="0027549D"/>
    <w:rsid w:val="00276A62"/>
    <w:rsid w:val="00281071"/>
    <w:rsid w:val="002940E9"/>
    <w:rsid w:val="00297ED7"/>
    <w:rsid w:val="002A0AE2"/>
    <w:rsid w:val="002A0B8C"/>
    <w:rsid w:val="002A4F07"/>
    <w:rsid w:val="002A5996"/>
    <w:rsid w:val="002A6F3E"/>
    <w:rsid w:val="002C0757"/>
    <w:rsid w:val="002C6BBB"/>
    <w:rsid w:val="002C7265"/>
    <w:rsid w:val="002C7F8B"/>
    <w:rsid w:val="002D119D"/>
    <w:rsid w:val="002D1622"/>
    <w:rsid w:val="002D4E08"/>
    <w:rsid w:val="002E01EB"/>
    <w:rsid w:val="002E5C9A"/>
    <w:rsid w:val="002F39DD"/>
    <w:rsid w:val="002F4346"/>
    <w:rsid w:val="002F4DE5"/>
    <w:rsid w:val="002F66F4"/>
    <w:rsid w:val="003002BA"/>
    <w:rsid w:val="00303D63"/>
    <w:rsid w:val="0030592F"/>
    <w:rsid w:val="00310195"/>
    <w:rsid w:val="00320660"/>
    <w:rsid w:val="00323A2E"/>
    <w:rsid w:val="00324D00"/>
    <w:rsid w:val="003307E1"/>
    <w:rsid w:val="003325D7"/>
    <w:rsid w:val="00335852"/>
    <w:rsid w:val="00343F4E"/>
    <w:rsid w:val="003454A7"/>
    <w:rsid w:val="0035181E"/>
    <w:rsid w:val="003521B7"/>
    <w:rsid w:val="00352EC8"/>
    <w:rsid w:val="00354A41"/>
    <w:rsid w:val="00356DBA"/>
    <w:rsid w:val="00360630"/>
    <w:rsid w:val="00363693"/>
    <w:rsid w:val="0036595C"/>
    <w:rsid w:val="003744F7"/>
    <w:rsid w:val="003805BE"/>
    <w:rsid w:val="00382ED9"/>
    <w:rsid w:val="0038466C"/>
    <w:rsid w:val="00385B2E"/>
    <w:rsid w:val="00392524"/>
    <w:rsid w:val="00392D38"/>
    <w:rsid w:val="003941AA"/>
    <w:rsid w:val="00395137"/>
    <w:rsid w:val="00395607"/>
    <w:rsid w:val="00397019"/>
    <w:rsid w:val="003A08DC"/>
    <w:rsid w:val="003A344D"/>
    <w:rsid w:val="003A47DF"/>
    <w:rsid w:val="003A648B"/>
    <w:rsid w:val="003A72A0"/>
    <w:rsid w:val="003B31FD"/>
    <w:rsid w:val="003B52F9"/>
    <w:rsid w:val="003C0E15"/>
    <w:rsid w:val="003C2334"/>
    <w:rsid w:val="003C3D94"/>
    <w:rsid w:val="003D09A1"/>
    <w:rsid w:val="003D4930"/>
    <w:rsid w:val="003D4EB4"/>
    <w:rsid w:val="003D640E"/>
    <w:rsid w:val="003D76B2"/>
    <w:rsid w:val="003D7E3C"/>
    <w:rsid w:val="003E5A66"/>
    <w:rsid w:val="003E65B7"/>
    <w:rsid w:val="003F22CC"/>
    <w:rsid w:val="003F5547"/>
    <w:rsid w:val="003F79DB"/>
    <w:rsid w:val="003F7B34"/>
    <w:rsid w:val="00402765"/>
    <w:rsid w:val="00404A81"/>
    <w:rsid w:val="00405586"/>
    <w:rsid w:val="00405E16"/>
    <w:rsid w:val="004064B0"/>
    <w:rsid w:val="0040661E"/>
    <w:rsid w:val="00406929"/>
    <w:rsid w:val="0041495A"/>
    <w:rsid w:val="00415046"/>
    <w:rsid w:val="00417B18"/>
    <w:rsid w:val="00423EA9"/>
    <w:rsid w:val="004254E4"/>
    <w:rsid w:val="004304EC"/>
    <w:rsid w:val="00436C21"/>
    <w:rsid w:val="00451F1E"/>
    <w:rsid w:val="00460379"/>
    <w:rsid w:val="00460F49"/>
    <w:rsid w:val="004613A9"/>
    <w:rsid w:val="00463033"/>
    <w:rsid w:val="0046538D"/>
    <w:rsid w:val="004657D6"/>
    <w:rsid w:val="004702E2"/>
    <w:rsid w:val="00470FB7"/>
    <w:rsid w:val="00470FF1"/>
    <w:rsid w:val="0047453F"/>
    <w:rsid w:val="0047678E"/>
    <w:rsid w:val="00476913"/>
    <w:rsid w:val="00477881"/>
    <w:rsid w:val="00480633"/>
    <w:rsid w:val="004806AF"/>
    <w:rsid w:val="00482EFF"/>
    <w:rsid w:val="00483079"/>
    <w:rsid w:val="00493B13"/>
    <w:rsid w:val="004950B8"/>
    <w:rsid w:val="00495C79"/>
    <w:rsid w:val="004960A9"/>
    <w:rsid w:val="004976A6"/>
    <w:rsid w:val="004A03BE"/>
    <w:rsid w:val="004A2CF1"/>
    <w:rsid w:val="004A60A4"/>
    <w:rsid w:val="004C224A"/>
    <w:rsid w:val="004D12E9"/>
    <w:rsid w:val="004D5CC7"/>
    <w:rsid w:val="004E148A"/>
    <w:rsid w:val="004F0024"/>
    <w:rsid w:val="004F003C"/>
    <w:rsid w:val="004F1675"/>
    <w:rsid w:val="004F58EE"/>
    <w:rsid w:val="0050099F"/>
    <w:rsid w:val="00500B7D"/>
    <w:rsid w:val="0050454B"/>
    <w:rsid w:val="00504F90"/>
    <w:rsid w:val="005055E0"/>
    <w:rsid w:val="005102B8"/>
    <w:rsid w:val="00510EC2"/>
    <w:rsid w:val="00512250"/>
    <w:rsid w:val="0052289D"/>
    <w:rsid w:val="0052429C"/>
    <w:rsid w:val="005256E6"/>
    <w:rsid w:val="005262DD"/>
    <w:rsid w:val="0053288C"/>
    <w:rsid w:val="00534AF8"/>
    <w:rsid w:val="0053610E"/>
    <w:rsid w:val="005400D2"/>
    <w:rsid w:val="00540FE7"/>
    <w:rsid w:val="005413E7"/>
    <w:rsid w:val="00542B5F"/>
    <w:rsid w:val="0054398A"/>
    <w:rsid w:val="005455C4"/>
    <w:rsid w:val="00546167"/>
    <w:rsid w:val="00550566"/>
    <w:rsid w:val="00553F44"/>
    <w:rsid w:val="00557659"/>
    <w:rsid w:val="0056088F"/>
    <w:rsid w:val="005655A7"/>
    <w:rsid w:val="0057011D"/>
    <w:rsid w:val="00571095"/>
    <w:rsid w:val="00571C0E"/>
    <w:rsid w:val="00571EE5"/>
    <w:rsid w:val="00574C53"/>
    <w:rsid w:val="00580089"/>
    <w:rsid w:val="00583F5F"/>
    <w:rsid w:val="0059049D"/>
    <w:rsid w:val="00592CB0"/>
    <w:rsid w:val="005944B7"/>
    <w:rsid w:val="0059600F"/>
    <w:rsid w:val="005972A4"/>
    <w:rsid w:val="005A00D6"/>
    <w:rsid w:val="005A04D8"/>
    <w:rsid w:val="005A2309"/>
    <w:rsid w:val="005A6000"/>
    <w:rsid w:val="005A789C"/>
    <w:rsid w:val="005B0ABD"/>
    <w:rsid w:val="005B7193"/>
    <w:rsid w:val="005B7973"/>
    <w:rsid w:val="005C2B1B"/>
    <w:rsid w:val="005C4271"/>
    <w:rsid w:val="005C7E45"/>
    <w:rsid w:val="005D3C54"/>
    <w:rsid w:val="005D4216"/>
    <w:rsid w:val="005D50D0"/>
    <w:rsid w:val="005E2797"/>
    <w:rsid w:val="005E4F3F"/>
    <w:rsid w:val="005E5540"/>
    <w:rsid w:val="005F1BE7"/>
    <w:rsid w:val="005F43FC"/>
    <w:rsid w:val="00600F02"/>
    <w:rsid w:val="00601A33"/>
    <w:rsid w:val="006063FA"/>
    <w:rsid w:val="00612E6D"/>
    <w:rsid w:val="00613CC6"/>
    <w:rsid w:val="0061464A"/>
    <w:rsid w:val="006154E4"/>
    <w:rsid w:val="00621428"/>
    <w:rsid w:val="006240AA"/>
    <w:rsid w:val="00632B3D"/>
    <w:rsid w:val="00634B97"/>
    <w:rsid w:val="00641209"/>
    <w:rsid w:val="006443E3"/>
    <w:rsid w:val="00644FFD"/>
    <w:rsid w:val="006467A4"/>
    <w:rsid w:val="00646D78"/>
    <w:rsid w:val="0065117A"/>
    <w:rsid w:val="006514AD"/>
    <w:rsid w:val="00651FF2"/>
    <w:rsid w:val="00656046"/>
    <w:rsid w:val="0065616E"/>
    <w:rsid w:val="00657595"/>
    <w:rsid w:val="006601D8"/>
    <w:rsid w:val="0066041D"/>
    <w:rsid w:val="0066186D"/>
    <w:rsid w:val="00665FC4"/>
    <w:rsid w:val="0066683A"/>
    <w:rsid w:val="00671BCA"/>
    <w:rsid w:val="006757CE"/>
    <w:rsid w:val="0068165F"/>
    <w:rsid w:val="0068306D"/>
    <w:rsid w:val="00683EAC"/>
    <w:rsid w:val="0068512C"/>
    <w:rsid w:val="00686908"/>
    <w:rsid w:val="00687414"/>
    <w:rsid w:val="006905FF"/>
    <w:rsid w:val="00691961"/>
    <w:rsid w:val="006939EC"/>
    <w:rsid w:val="00695096"/>
    <w:rsid w:val="006A7EBD"/>
    <w:rsid w:val="006B0744"/>
    <w:rsid w:val="006B0A17"/>
    <w:rsid w:val="006B25F9"/>
    <w:rsid w:val="006B2D76"/>
    <w:rsid w:val="006B34ED"/>
    <w:rsid w:val="006C08C4"/>
    <w:rsid w:val="006C0B0F"/>
    <w:rsid w:val="006C169B"/>
    <w:rsid w:val="006C295A"/>
    <w:rsid w:val="006D11EA"/>
    <w:rsid w:val="006D6CB9"/>
    <w:rsid w:val="006D6D01"/>
    <w:rsid w:val="006E06F5"/>
    <w:rsid w:val="006E0EA1"/>
    <w:rsid w:val="006E375B"/>
    <w:rsid w:val="006E4126"/>
    <w:rsid w:val="006F4BDD"/>
    <w:rsid w:val="006F4E87"/>
    <w:rsid w:val="006F5188"/>
    <w:rsid w:val="006F60E6"/>
    <w:rsid w:val="007061FC"/>
    <w:rsid w:val="00710E53"/>
    <w:rsid w:val="0071130A"/>
    <w:rsid w:val="007131B9"/>
    <w:rsid w:val="00716E37"/>
    <w:rsid w:val="007210B4"/>
    <w:rsid w:val="00726C8B"/>
    <w:rsid w:val="007278C4"/>
    <w:rsid w:val="007362D1"/>
    <w:rsid w:val="00742ACF"/>
    <w:rsid w:val="00743791"/>
    <w:rsid w:val="00743D52"/>
    <w:rsid w:val="00746D0D"/>
    <w:rsid w:val="007473FF"/>
    <w:rsid w:val="00750685"/>
    <w:rsid w:val="00751320"/>
    <w:rsid w:val="00751E18"/>
    <w:rsid w:val="0075280C"/>
    <w:rsid w:val="00753A67"/>
    <w:rsid w:val="00762950"/>
    <w:rsid w:val="00762ED3"/>
    <w:rsid w:val="0076348F"/>
    <w:rsid w:val="00764887"/>
    <w:rsid w:val="007673A0"/>
    <w:rsid w:val="00772951"/>
    <w:rsid w:val="007731A4"/>
    <w:rsid w:val="00775159"/>
    <w:rsid w:val="0077721E"/>
    <w:rsid w:val="00780C9F"/>
    <w:rsid w:val="00793E3C"/>
    <w:rsid w:val="0079647F"/>
    <w:rsid w:val="0079786E"/>
    <w:rsid w:val="007A48CA"/>
    <w:rsid w:val="007A57D1"/>
    <w:rsid w:val="007B06ED"/>
    <w:rsid w:val="007B0C3E"/>
    <w:rsid w:val="007B16CF"/>
    <w:rsid w:val="007B1BF1"/>
    <w:rsid w:val="007B206F"/>
    <w:rsid w:val="007B51FC"/>
    <w:rsid w:val="007B7026"/>
    <w:rsid w:val="007B70AE"/>
    <w:rsid w:val="007C0D26"/>
    <w:rsid w:val="007D4752"/>
    <w:rsid w:val="007D5D0E"/>
    <w:rsid w:val="007D756F"/>
    <w:rsid w:val="007E657A"/>
    <w:rsid w:val="007F226B"/>
    <w:rsid w:val="007F37CA"/>
    <w:rsid w:val="007F77B9"/>
    <w:rsid w:val="00801291"/>
    <w:rsid w:val="00801FA8"/>
    <w:rsid w:val="00802D91"/>
    <w:rsid w:val="008033DC"/>
    <w:rsid w:val="0080478A"/>
    <w:rsid w:val="00805731"/>
    <w:rsid w:val="00810D6A"/>
    <w:rsid w:val="0081207A"/>
    <w:rsid w:val="0081453D"/>
    <w:rsid w:val="0082097E"/>
    <w:rsid w:val="008236B4"/>
    <w:rsid w:val="00824736"/>
    <w:rsid w:val="00824CC1"/>
    <w:rsid w:val="00825211"/>
    <w:rsid w:val="00825CD2"/>
    <w:rsid w:val="00831C45"/>
    <w:rsid w:val="00832125"/>
    <w:rsid w:val="0083387F"/>
    <w:rsid w:val="008339AD"/>
    <w:rsid w:val="008349C1"/>
    <w:rsid w:val="00834BA3"/>
    <w:rsid w:val="00835118"/>
    <w:rsid w:val="008370F6"/>
    <w:rsid w:val="00840327"/>
    <w:rsid w:val="008422A3"/>
    <w:rsid w:val="00843B1B"/>
    <w:rsid w:val="008517A4"/>
    <w:rsid w:val="008526C8"/>
    <w:rsid w:val="00863C31"/>
    <w:rsid w:val="00866307"/>
    <w:rsid w:val="00866FAD"/>
    <w:rsid w:val="008672F6"/>
    <w:rsid w:val="00867FFC"/>
    <w:rsid w:val="008719DE"/>
    <w:rsid w:val="00871CCB"/>
    <w:rsid w:val="00875506"/>
    <w:rsid w:val="00880928"/>
    <w:rsid w:val="00880F64"/>
    <w:rsid w:val="00883691"/>
    <w:rsid w:val="00892025"/>
    <w:rsid w:val="00895492"/>
    <w:rsid w:val="008A00AC"/>
    <w:rsid w:val="008A0ED9"/>
    <w:rsid w:val="008A129C"/>
    <w:rsid w:val="008A206C"/>
    <w:rsid w:val="008A4222"/>
    <w:rsid w:val="008A5842"/>
    <w:rsid w:val="008A7936"/>
    <w:rsid w:val="008A7A80"/>
    <w:rsid w:val="008B02B0"/>
    <w:rsid w:val="008B0FB2"/>
    <w:rsid w:val="008C502E"/>
    <w:rsid w:val="008D07FD"/>
    <w:rsid w:val="008D1C1A"/>
    <w:rsid w:val="008D31CC"/>
    <w:rsid w:val="008D77D1"/>
    <w:rsid w:val="008E1316"/>
    <w:rsid w:val="008E2122"/>
    <w:rsid w:val="008E489A"/>
    <w:rsid w:val="008E4D1E"/>
    <w:rsid w:val="008E5C4E"/>
    <w:rsid w:val="008F0BCD"/>
    <w:rsid w:val="008F0E3E"/>
    <w:rsid w:val="008F658B"/>
    <w:rsid w:val="008F701E"/>
    <w:rsid w:val="008F7BFB"/>
    <w:rsid w:val="008F7F49"/>
    <w:rsid w:val="009002B0"/>
    <w:rsid w:val="009046C9"/>
    <w:rsid w:val="009053E2"/>
    <w:rsid w:val="00911BCF"/>
    <w:rsid w:val="0091504F"/>
    <w:rsid w:val="009171ED"/>
    <w:rsid w:val="009230FB"/>
    <w:rsid w:val="00926CE4"/>
    <w:rsid w:val="00927E6D"/>
    <w:rsid w:val="00927F31"/>
    <w:rsid w:val="00931549"/>
    <w:rsid w:val="00933985"/>
    <w:rsid w:val="00933B7B"/>
    <w:rsid w:val="00935EAE"/>
    <w:rsid w:val="00936D5A"/>
    <w:rsid w:val="00944545"/>
    <w:rsid w:val="00947820"/>
    <w:rsid w:val="00947A69"/>
    <w:rsid w:val="00951746"/>
    <w:rsid w:val="009533D9"/>
    <w:rsid w:val="0095431F"/>
    <w:rsid w:val="00955460"/>
    <w:rsid w:val="00955473"/>
    <w:rsid w:val="00957950"/>
    <w:rsid w:val="00957975"/>
    <w:rsid w:val="00963837"/>
    <w:rsid w:val="00966B89"/>
    <w:rsid w:val="00966D1E"/>
    <w:rsid w:val="00981831"/>
    <w:rsid w:val="009847E2"/>
    <w:rsid w:val="00993951"/>
    <w:rsid w:val="00995ACD"/>
    <w:rsid w:val="009A2E3A"/>
    <w:rsid w:val="009A5F77"/>
    <w:rsid w:val="009A7C87"/>
    <w:rsid w:val="009B077B"/>
    <w:rsid w:val="009B3FFD"/>
    <w:rsid w:val="009B62A5"/>
    <w:rsid w:val="009B67E8"/>
    <w:rsid w:val="009C08AE"/>
    <w:rsid w:val="009C7734"/>
    <w:rsid w:val="009D059C"/>
    <w:rsid w:val="009D088F"/>
    <w:rsid w:val="009D0A03"/>
    <w:rsid w:val="009D12C4"/>
    <w:rsid w:val="009D77F5"/>
    <w:rsid w:val="009E2FED"/>
    <w:rsid w:val="009E4F40"/>
    <w:rsid w:val="009E5914"/>
    <w:rsid w:val="009F0ED7"/>
    <w:rsid w:val="009F34FA"/>
    <w:rsid w:val="009F7283"/>
    <w:rsid w:val="00A01C20"/>
    <w:rsid w:val="00A01E24"/>
    <w:rsid w:val="00A05170"/>
    <w:rsid w:val="00A07AFF"/>
    <w:rsid w:val="00A07B69"/>
    <w:rsid w:val="00A10894"/>
    <w:rsid w:val="00A13F27"/>
    <w:rsid w:val="00A144B6"/>
    <w:rsid w:val="00A15F74"/>
    <w:rsid w:val="00A23035"/>
    <w:rsid w:val="00A3133E"/>
    <w:rsid w:val="00A326DF"/>
    <w:rsid w:val="00A345B6"/>
    <w:rsid w:val="00A357CA"/>
    <w:rsid w:val="00A3589A"/>
    <w:rsid w:val="00A40258"/>
    <w:rsid w:val="00A40C14"/>
    <w:rsid w:val="00A444B6"/>
    <w:rsid w:val="00A521BD"/>
    <w:rsid w:val="00A54239"/>
    <w:rsid w:val="00A54395"/>
    <w:rsid w:val="00A55D36"/>
    <w:rsid w:val="00A5793C"/>
    <w:rsid w:val="00A60B1A"/>
    <w:rsid w:val="00A60DAB"/>
    <w:rsid w:val="00A611CF"/>
    <w:rsid w:val="00A613BF"/>
    <w:rsid w:val="00A64534"/>
    <w:rsid w:val="00A650BD"/>
    <w:rsid w:val="00A67886"/>
    <w:rsid w:val="00A720C8"/>
    <w:rsid w:val="00A73B15"/>
    <w:rsid w:val="00A73D59"/>
    <w:rsid w:val="00A77AD0"/>
    <w:rsid w:val="00A80AB0"/>
    <w:rsid w:val="00A82D33"/>
    <w:rsid w:val="00A83671"/>
    <w:rsid w:val="00A84C06"/>
    <w:rsid w:val="00A87F0D"/>
    <w:rsid w:val="00A90EF4"/>
    <w:rsid w:val="00A94CE1"/>
    <w:rsid w:val="00A95457"/>
    <w:rsid w:val="00AA1251"/>
    <w:rsid w:val="00AA14C7"/>
    <w:rsid w:val="00AA3C37"/>
    <w:rsid w:val="00AB0CB9"/>
    <w:rsid w:val="00AB1527"/>
    <w:rsid w:val="00AB1F4D"/>
    <w:rsid w:val="00AB20BA"/>
    <w:rsid w:val="00AB2389"/>
    <w:rsid w:val="00AB2820"/>
    <w:rsid w:val="00AB5319"/>
    <w:rsid w:val="00AB5F35"/>
    <w:rsid w:val="00AC1E3B"/>
    <w:rsid w:val="00AC34F8"/>
    <w:rsid w:val="00AC55C2"/>
    <w:rsid w:val="00AC7C75"/>
    <w:rsid w:val="00AD111F"/>
    <w:rsid w:val="00AD2086"/>
    <w:rsid w:val="00AD76AB"/>
    <w:rsid w:val="00AE2922"/>
    <w:rsid w:val="00AE31FC"/>
    <w:rsid w:val="00AE45C8"/>
    <w:rsid w:val="00AE5853"/>
    <w:rsid w:val="00AE6AE2"/>
    <w:rsid w:val="00AF0559"/>
    <w:rsid w:val="00AF5081"/>
    <w:rsid w:val="00B00FEA"/>
    <w:rsid w:val="00B02B4D"/>
    <w:rsid w:val="00B03E79"/>
    <w:rsid w:val="00B05B4D"/>
    <w:rsid w:val="00B06CC4"/>
    <w:rsid w:val="00B07B2F"/>
    <w:rsid w:val="00B07E86"/>
    <w:rsid w:val="00B15BFF"/>
    <w:rsid w:val="00B2191D"/>
    <w:rsid w:val="00B2318F"/>
    <w:rsid w:val="00B40D3F"/>
    <w:rsid w:val="00B417FA"/>
    <w:rsid w:val="00B443A5"/>
    <w:rsid w:val="00B54397"/>
    <w:rsid w:val="00B54C76"/>
    <w:rsid w:val="00B57644"/>
    <w:rsid w:val="00B57886"/>
    <w:rsid w:val="00B66652"/>
    <w:rsid w:val="00B67E0B"/>
    <w:rsid w:val="00B80A6B"/>
    <w:rsid w:val="00B845D6"/>
    <w:rsid w:val="00B91B27"/>
    <w:rsid w:val="00B92BEE"/>
    <w:rsid w:val="00B945EE"/>
    <w:rsid w:val="00B9509D"/>
    <w:rsid w:val="00BA0D8C"/>
    <w:rsid w:val="00BA34FC"/>
    <w:rsid w:val="00BA5913"/>
    <w:rsid w:val="00BB2158"/>
    <w:rsid w:val="00BB5A33"/>
    <w:rsid w:val="00BB62D8"/>
    <w:rsid w:val="00BC238D"/>
    <w:rsid w:val="00BC332A"/>
    <w:rsid w:val="00BC3A15"/>
    <w:rsid w:val="00BC3B13"/>
    <w:rsid w:val="00BC3BE9"/>
    <w:rsid w:val="00BC420A"/>
    <w:rsid w:val="00BC6006"/>
    <w:rsid w:val="00BD5D16"/>
    <w:rsid w:val="00BD67EE"/>
    <w:rsid w:val="00BE2371"/>
    <w:rsid w:val="00BE3745"/>
    <w:rsid w:val="00BE6C4B"/>
    <w:rsid w:val="00BE743B"/>
    <w:rsid w:val="00BF5DB1"/>
    <w:rsid w:val="00C01323"/>
    <w:rsid w:val="00C05D9E"/>
    <w:rsid w:val="00C10DED"/>
    <w:rsid w:val="00C126B2"/>
    <w:rsid w:val="00C12D12"/>
    <w:rsid w:val="00C16FCE"/>
    <w:rsid w:val="00C17F42"/>
    <w:rsid w:val="00C222A3"/>
    <w:rsid w:val="00C265DC"/>
    <w:rsid w:val="00C26713"/>
    <w:rsid w:val="00C27A2D"/>
    <w:rsid w:val="00C3644E"/>
    <w:rsid w:val="00C40FEE"/>
    <w:rsid w:val="00C4248C"/>
    <w:rsid w:val="00C45759"/>
    <w:rsid w:val="00C45E0D"/>
    <w:rsid w:val="00C526E8"/>
    <w:rsid w:val="00C56A16"/>
    <w:rsid w:val="00C603EC"/>
    <w:rsid w:val="00C6279A"/>
    <w:rsid w:val="00C62E38"/>
    <w:rsid w:val="00C64C25"/>
    <w:rsid w:val="00C675CD"/>
    <w:rsid w:val="00C6767E"/>
    <w:rsid w:val="00C70515"/>
    <w:rsid w:val="00C72D8C"/>
    <w:rsid w:val="00C80B52"/>
    <w:rsid w:val="00C80FF8"/>
    <w:rsid w:val="00C81024"/>
    <w:rsid w:val="00C82612"/>
    <w:rsid w:val="00C842F6"/>
    <w:rsid w:val="00C853A0"/>
    <w:rsid w:val="00C922EA"/>
    <w:rsid w:val="00C94E2A"/>
    <w:rsid w:val="00C95F27"/>
    <w:rsid w:val="00C96D03"/>
    <w:rsid w:val="00CA27F6"/>
    <w:rsid w:val="00CA3156"/>
    <w:rsid w:val="00CA5393"/>
    <w:rsid w:val="00CA6901"/>
    <w:rsid w:val="00CA7CC4"/>
    <w:rsid w:val="00CB0B20"/>
    <w:rsid w:val="00CB1F70"/>
    <w:rsid w:val="00CB3B00"/>
    <w:rsid w:val="00CB4980"/>
    <w:rsid w:val="00CB691E"/>
    <w:rsid w:val="00CB75AD"/>
    <w:rsid w:val="00CC03C5"/>
    <w:rsid w:val="00CC3AB2"/>
    <w:rsid w:val="00CC51ED"/>
    <w:rsid w:val="00CC5B3C"/>
    <w:rsid w:val="00CC6273"/>
    <w:rsid w:val="00CC7ACE"/>
    <w:rsid w:val="00CD1EB5"/>
    <w:rsid w:val="00CD49B1"/>
    <w:rsid w:val="00CD5F04"/>
    <w:rsid w:val="00CD79B2"/>
    <w:rsid w:val="00CE4796"/>
    <w:rsid w:val="00CE7E65"/>
    <w:rsid w:val="00CF0238"/>
    <w:rsid w:val="00CF10A2"/>
    <w:rsid w:val="00CF153E"/>
    <w:rsid w:val="00CF2A0F"/>
    <w:rsid w:val="00D03EAA"/>
    <w:rsid w:val="00D047A0"/>
    <w:rsid w:val="00D048C0"/>
    <w:rsid w:val="00D16D92"/>
    <w:rsid w:val="00D1763B"/>
    <w:rsid w:val="00D20484"/>
    <w:rsid w:val="00D22572"/>
    <w:rsid w:val="00D2276E"/>
    <w:rsid w:val="00D322CF"/>
    <w:rsid w:val="00D337AA"/>
    <w:rsid w:val="00D342EF"/>
    <w:rsid w:val="00D43BB7"/>
    <w:rsid w:val="00D514E7"/>
    <w:rsid w:val="00D54C31"/>
    <w:rsid w:val="00D56634"/>
    <w:rsid w:val="00D57641"/>
    <w:rsid w:val="00D60819"/>
    <w:rsid w:val="00D60AA4"/>
    <w:rsid w:val="00D6139E"/>
    <w:rsid w:val="00D6147C"/>
    <w:rsid w:val="00D61631"/>
    <w:rsid w:val="00D64C6F"/>
    <w:rsid w:val="00D65214"/>
    <w:rsid w:val="00D67A6A"/>
    <w:rsid w:val="00D71A8E"/>
    <w:rsid w:val="00D731F4"/>
    <w:rsid w:val="00D77480"/>
    <w:rsid w:val="00D800B1"/>
    <w:rsid w:val="00D81D17"/>
    <w:rsid w:val="00D96D3E"/>
    <w:rsid w:val="00D978E1"/>
    <w:rsid w:val="00DA1B50"/>
    <w:rsid w:val="00DA2377"/>
    <w:rsid w:val="00DA4BA0"/>
    <w:rsid w:val="00DA754F"/>
    <w:rsid w:val="00DB1A7A"/>
    <w:rsid w:val="00DB48C9"/>
    <w:rsid w:val="00DB68B7"/>
    <w:rsid w:val="00DC2816"/>
    <w:rsid w:val="00DC2FAB"/>
    <w:rsid w:val="00DD268F"/>
    <w:rsid w:val="00DD3474"/>
    <w:rsid w:val="00DE1866"/>
    <w:rsid w:val="00DE23A0"/>
    <w:rsid w:val="00DE5239"/>
    <w:rsid w:val="00DE746A"/>
    <w:rsid w:val="00DF158E"/>
    <w:rsid w:val="00DF4843"/>
    <w:rsid w:val="00E00BCA"/>
    <w:rsid w:val="00E0402F"/>
    <w:rsid w:val="00E051A3"/>
    <w:rsid w:val="00E059F2"/>
    <w:rsid w:val="00E206A4"/>
    <w:rsid w:val="00E218B1"/>
    <w:rsid w:val="00E233A8"/>
    <w:rsid w:val="00E33C24"/>
    <w:rsid w:val="00E34B87"/>
    <w:rsid w:val="00E4038F"/>
    <w:rsid w:val="00E404F9"/>
    <w:rsid w:val="00E43EFD"/>
    <w:rsid w:val="00E45EE8"/>
    <w:rsid w:val="00E51003"/>
    <w:rsid w:val="00E52779"/>
    <w:rsid w:val="00E535B0"/>
    <w:rsid w:val="00E554CD"/>
    <w:rsid w:val="00E55AD5"/>
    <w:rsid w:val="00E56079"/>
    <w:rsid w:val="00E62F33"/>
    <w:rsid w:val="00E6455C"/>
    <w:rsid w:val="00E659BC"/>
    <w:rsid w:val="00E65E8A"/>
    <w:rsid w:val="00E71A40"/>
    <w:rsid w:val="00E72ADE"/>
    <w:rsid w:val="00E735FE"/>
    <w:rsid w:val="00E742CB"/>
    <w:rsid w:val="00E75565"/>
    <w:rsid w:val="00E82D87"/>
    <w:rsid w:val="00E860B6"/>
    <w:rsid w:val="00E90327"/>
    <w:rsid w:val="00E911B4"/>
    <w:rsid w:val="00E91C1C"/>
    <w:rsid w:val="00E93F15"/>
    <w:rsid w:val="00E9461A"/>
    <w:rsid w:val="00E96759"/>
    <w:rsid w:val="00EA0DA3"/>
    <w:rsid w:val="00EA2043"/>
    <w:rsid w:val="00EA3BC3"/>
    <w:rsid w:val="00EB13C7"/>
    <w:rsid w:val="00EB1D23"/>
    <w:rsid w:val="00EB559D"/>
    <w:rsid w:val="00EC15F1"/>
    <w:rsid w:val="00EC1881"/>
    <w:rsid w:val="00EC1A69"/>
    <w:rsid w:val="00EC6D16"/>
    <w:rsid w:val="00ED3C3E"/>
    <w:rsid w:val="00ED5000"/>
    <w:rsid w:val="00ED5699"/>
    <w:rsid w:val="00ED5C16"/>
    <w:rsid w:val="00ED6628"/>
    <w:rsid w:val="00EE01AB"/>
    <w:rsid w:val="00EF0878"/>
    <w:rsid w:val="00EF35BB"/>
    <w:rsid w:val="00EF672F"/>
    <w:rsid w:val="00EF70BC"/>
    <w:rsid w:val="00F005A4"/>
    <w:rsid w:val="00F01D1D"/>
    <w:rsid w:val="00F03B26"/>
    <w:rsid w:val="00F12330"/>
    <w:rsid w:val="00F175F2"/>
    <w:rsid w:val="00F178C8"/>
    <w:rsid w:val="00F21D54"/>
    <w:rsid w:val="00F257DE"/>
    <w:rsid w:val="00F26B10"/>
    <w:rsid w:val="00F331D2"/>
    <w:rsid w:val="00F35ABC"/>
    <w:rsid w:val="00F37FB1"/>
    <w:rsid w:val="00F406AC"/>
    <w:rsid w:val="00F41879"/>
    <w:rsid w:val="00F43FE8"/>
    <w:rsid w:val="00F45E63"/>
    <w:rsid w:val="00F57764"/>
    <w:rsid w:val="00F611A2"/>
    <w:rsid w:val="00F66645"/>
    <w:rsid w:val="00F669F3"/>
    <w:rsid w:val="00F72A2D"/>
    <w:rsid w:val="00F72DCF"/>
    <w:rsid w:val="00F735D1"/>
    <w:rsid w:val="00F75D78"/>
    <w:rsid w:val="00F818C0"/>
    <w:rsid w:val="00F83FAD"/>
    <w:rsid w:val="00F84406"/>
    <w:rsid w:val="00F84851"/>
    <w:rsid w:val="00F93B97"/>
    <w:rsid w:val="00F952EF"/>
    <w:rsid w:val="00F95FE2"/>
    <w:rsid w:val="00F96E2D"/>
    <w:rsid w:val="00F97D51"/>
    <w:rsid w:val="00FA05F1"/>
    <w:rsid w:val="00FA0E3D"/>
    <w:rsid w:val="00FA2655"/>
    <w:rsid w:val="00FA3E09"/>
    <w:rsid w:val="00FA6ACE"/>
    <w:rsid w:val="00FB0ED0"/>
    <w:rsid w:val="00FB419E"/>
    <w:rsid w:val="00FB57B8"/>
    <w:rsid w:val="00FB5C2C"/>
    <w:rsid w:val="00FC1F8A"/>
    <w:rsid w:val="00FC2284"/>
    <w:rsid w:val="00FC287A"/>
    <w:rsid w:val="00FC5770"/>
    <w:rsid w:val="00FD1133"/>
    <w:rsid w:val="00FD2122"/>
    <w:rsid w:val="00FD440A"/>
    <w:rsid w:val="00FD4DCA"/>
    <w:rsid w:val="00FF0144"/>
    <w:rsid w:val="00FF4671"/>
    <w:rsid w:val="00FF65EF"/>
    <w:rsid w:val="025B23F7"/>
    <w:rsid w:val="083D0D6A"/>
    <w:rsid w:val="0ABECD95"/>
    <w:rsid w:val="0B860E4A"/>
    <w:rsid w:val="0FEFA7DF"/>
    <w:rsid w:val="10FFEA78"/>
    <w:rsid w:val="1185C24B"/>
    <w:rsid w:val="1AF7ECCE"/>
    <w:rsid w:val="1C249729"/>
    <w:rsid w:val="1CE82747"/>
    <w:rsid w:val="1E346A4D"/>
    <w:rsid w:val="1E7AFE05"/>
    <w:rsid w:val="2635CCEB"/>
    <w:rsid w:val="28093672"/>
    <w:rsid w:val="28C4027D"/>
    <w:rsid w:val="36812DAD"/>
    <w:rsid w:val="3797D53D"/>
    <w:rsid w:val="391ED1C9"/>
    <w:rsid w:val="39A36522"/>
    <w:rsid w:val="3C12FB17"/>
    <w:rsid w:val="3E110CA5"/>
    <w:rsid w:val="41289EB8"/>
    <w:rsid w:val="42CFF27D"/>
    <w:rsid w:val="43555ADC"/>
    <w:rsid w:val="446FF73D"/>
    <w:rsid w:val="5078A43C"/>
    <w:rsid w:val="58FF67FF"/>
    <w:rsid w:val="5CB8B383"/>
    <w:rsid w:val="5D26FF55"/>
    <w:rsid w:val="5EE505AE"/>
    <w:rsid w:val="5EFF09CB"/>
    <w:rsid w:val="5F5A12AF"/>
    <w:rsid w:val="60415E29"/>
    <w:rsid w:val="61562AD6"/>
    <w:rsid w:val="6AB7276B"/>
    <w:rsid w:val="7325B683"/>
    <w:rsid w:val="77CF3A18"/>
    <w:rsid w:val="7D964FDA"/>
    <w:rsid w:val="7D9A5F70"/>
    <w:rsid w:val="7F3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ACC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user-highlighted-active">
    <w:name w:val="user-highlighted-active"/>
    <w:basedOn w:val="Fuentedeprrafopredeter"/>
    <w:rsid w:val="00A82D33"/>
  </w:style>
  <w:style w:type="character" w:customStyle="1" w:styleId="apple-converted-space">
    <w:name w:val="apple-converted-space"/>
    <w:basedOn w:val="Fuentedeprrafopredeter"/>
    <w:rsid w:val="00A82D33"/>
  </w:style>
  <w:style w:type="paragraph" w:styleId="Textodeglobo">
    <w:name w:val="Balloon Text"/>
    <w:basedOn w:val="Normal"/>
    <w:link w:val="TextodegloboCar"/>
    <w:uiPriority w:val="99"/>
    <w:semiHidden/>
    <w:unhideWhenUsed/>
    <w:rsid w:val="00867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F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D6FB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94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1AA"/>
  </w:style>
  <w:style w:type="character" w:styleId="Nmerodepgina">
    <w:name w:val="page number"/>
    <w:basedOn w:val="Fuentedeprrafopredeter"/>
    <w:uiPriority w:val="99"/>
    <w:unhideWhenUsed/>
    <w:rsid w:val="003941AA"/>
  </w:style>
  <w:style w:type="table" w:styleId="Tablaconcuadrcula">
    <w:name w:val="Table Grid"/>
    <w:basedOn w:val="Tablanormal"/>
    <w:uiPriority w:val="39"/>
    <w:rsid w:val="00026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4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495A"/>
  </w:style>
  <w:style w:type="character" w:styleId="Refdecomentario">
    <w:name w:val="annotation reference"/>
    <w:basedOn w:val="Fuentedeprrafopredeter"/>
    <w:uiPriority w:val="99"/>
    <w:semiHidden/>
    <w:unhideWhenUsed/>
    <w:rsid w:val="006851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51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51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51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512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85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CBFC3-03F3-4B9B-AEF7-5E7F3030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2026-07-17T08:53:00Z</dcterms:created>
  <dcterms:modified xsi:type="dcterms:W3CDTF">2026-07-17T08:53:00Z</dcterms:modified>
</cp:coreProperties>
</file>