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3FCB" w14:textId="77777777" w:rsidR="001A6306" w:rsidRPr="00095C10" w:rsidRDefault="001A6306" w:rsidP="00645896">
      <w:pPr>
        <w:pStyle w:val="NormalWeb"/>
        <w:jc w:val="both"/>
        <w:rPr>
          <w:rFonts w:ascii="Arial" w:hAnsi="Arial" w:cs="Arial"/>
          <w:bCs/>
          <w:color w:val="000000"/>
          <w:sz w:val="28"/>
          <w:szCs w:val="28"/>
          <w:lang w:val="ca-ES"/>
        </w:rPr>
      </w:pPr>
      <w:r w:rsidRPr="00596039">
        <w:rPr>
          <w:rFonts w:ascii="Arial" w:hAnsi="Arial" w:cs="Arial"/>
          <w:b/>
          <w:color w:val="000000"/>
          <w:sz w:val="28"/>
          <w:szCs w:val="28"/>
          <w:lang w:val="ca-ES"/>
        </w:rPr>
        <w:t xml:space="preserve">FCA84. Escrit d’oposició al recurs de cassació autonòmica contra sentència dictada per la sala quan es fonamenta en infracció de normes de la comunitat autònoma </w:t>
      </w:r>
      <w:r w:rsidRPr="00095C10">
        <w:rPr>
          <w:rFonts w:ascii="Arial" w:hAnsi="Arial" w:cs="Arial"/>
          <w:bCs/>
          <w:color w:val="000000"/>
          <w:sz w:val="28"/>
          <w:szCs w:val="28"/>
          <w:lang w:val="ca-ES"/>
        </w:rPr>
        <w:t>(article 92.5 LJCA)</w:t>
      </w:r>
    </w:p>
    <w:p w14:paraId="51E31DB8" w14:textId="77777777" w:rsidR="00596039" w:rsidRPr="00596039" w:rsidRDefault="00596039" w:rsidP="0059603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ca-ES"/>
        </w:rPr>
      </w:pPr>
    </w:p>
    <w:p w14:paraId="10F806EB" w14:textId="77777777" w:rsidR="001A6306" w:rsidRPr="00596039" w:rsidRDefault="001A6306" w:rsidP="0059603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A LA SECCIÓ DE CASSACIÓ</w:t>
      </w:r>
    </w:p>
    <w:p w14:paraId="162E2E81" w14:textId="77777777" w:rsidR="001A6306" w:rsidRPr="00596039" w:rsidRDefault="001A6306" w:rsidP="0059603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DE LA SALA CONTENCIOSA ADMINISTRATIVA DEL</w:t>
      </w:r>
    </w:p>
    <w:p w14:paraId="04BAC922" w14:textId="77777777" w:rsidR="001A6306" w:rsidRPr="00596039" w:rsidRDefault="001A6306" w:rsidP="0059603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TRIBUNAL SUPERIOR DE JUSTÍCIA DE CATALUNYA</w:t>
      </w:r>
    </w:p>
    <w:p w14:paraId="0CC2CEA8" w14:textId="77777777" w:rsidR="00596039" w:rsidRPr="00596039" w:rsidRDefault="00596039" w:rsidP="0059603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ca-ES"/>
        </w:rPr>
      </w:pPr>
    </w:p>
    <w:p w14:paraId="287ECA71" w14:textId="5D3100C1" w:rsidR="001A6306" w:rsidRPr="00596039" w:rsidRDefault="001A6306" w:rsidP="00596039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...................., procurador/procuradora dels tribunals (preceptiu en cas d’adreçar-se a la Sala), en nom d .................., representació que tinc acreditada en les actuacions de recurs contenciós administratiu número ...., interposat contra l’acte de ........., sobre ..........., comparec davant d’aquesta Secció de Cassació</w:t>
      </w:r>
      <w:r w:rsidR="00095C10">
        <w:rPr>
          <w:rFonts w:ascii="Arial" w:hAnsi="Arial" w:cs="Arial"/>
          <w:color w:val="000000"/>
          <w:lang w:val="ca-ES"/>
        </w:rPr>
        <w:t xml:space="preserve"> i</w:t>
      </w:r>
    </w:p>
    <w:p w14:paraId="23290880" w14:textId="77777777" w:rsidR="001A6306" w:rsidRPr="00596039" w:rsidRDefault="001A6306" w:rsidP="00596039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MANIFESTO:</w:t>
      </w:r>
    </w:p>
    <w:p w14:paraId="7837D9DC" w14:textId="77777777" w:rsidR="001A6306" w:rsidRPr="00596039" w:rsidRDefault="001A6306" w:rsidP="00596039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1. Que el passat dia ....... se’m va notificar la resolució de data ........., mitjançant la qual la Secció de Cassació va acorda traslladar l’escrit d’interposició del recurs de cassació a les parts recorregudes i personades per tal que puguin oposar-se al recurs en el termini de trenta dies.</w:t>
      </w:r>
    </w:p>
    <w:p w14:paraId="11ADB214" w14:textId="77777777" w:rsidR="001A6306" w:rsidRPr="00596039" w:rsidRDefault="001A6306" w:rsidP="00596039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2. Que, dins d’aquest termini, m’oposo al recurs de cassació, oposició que fonamento en els motius següents:</w:t>
      </w:r>
    </w:p>
    <w:p w14:paraId="4F956522" w14:textId="77777777" w:rsidR="001A6306" w:rsidRPr="00596039" w:rsidRDefault="001A6306" w:rsidP="00596039">
      <w:pPr>
        <w:pStyle w:val="NormalWeb"/>
        <w:ind w:left="708"/>
        <w:jc w:val="both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I. ..................</w:t>
      </w:r>
    </w:p>
    <w:p w14:paraId="3155A836" w14:textId="77777777" w:rsidR="001A6306" w:rsidRPr="00596039" w:rsidRDefault="001A6306" w:rsidP="00596039">
      <w:pPr>
        <w:pStyle w:val="NormalWeb"/>
        <w:ind w:left="708"/>
        <w:jc w:val="both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II. ..................</w:t>
      </w:r>
    </w:p>
    <w:p w14:paraId="3E22F7CF" w14:textId="77777777" w:rsidR="001A6306" w:rsidRPr="00596039" w:rsidRDefault="001A6306" w:rsidP="00596039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3. Costes processals. De conformitat amb el que preveu l’article 93.4 de la LJCA, la Secció pot imposar les costes del recurs de cassació a la part recurrent per haver actuat amb mala fe o temeritat. S’escau així en el cas de la recurrent, atès que .......................</w:t>
      </w:r>
    </w:p>
    <w:p w14:paraId="5E899205" w14:textId="77777777" w:rsidR="001A6306" w:rsidRPr="00596039" w:rsidRDefault="001A6306" w:rsidP="00596039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Per això,</w:t>
      </w:r>
    </w:p>
    <w:p w14:paraId="5EB3B124" w14:textId="77777777" w:rsidR="001A6306" w:rsidRPr="00596039" w:rsidRDefault="001A6306" w:rsidP="00596039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SOL·LICITO:</w:t>
      </w:r>
    </w:p>
    <w:p w14:paraId="2E9F9E6D" w14:textId="3BF6E32D" w:rsidR="001A6306" w:rsidRPr="00596039" w:rsidRDefault="001A6306" w:rsidP="00596039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1. Que admeteu aquest escrit.</w:t>
      </w:r>
    </w:p>
    <w:p w14:paraId="3C8D881A" w14:textId="77777777" w:rsidR="001A6306" w:rsidRPr="00596039" w:rsidRDefault="001A6306" w:rsidP="00596039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2. Que tingueu per oposada aquesta part al recurs de cassació interposat per la part contrària contra la Sentència de data ...... .</w:t>
      </w:r>
    </w:p>
    <w:p w14:paraId="1CAB1262" w14:textId="77777777" w:rsidR="001A6306" w:rsidRPr="00596039" w:rsidRDefault="001A6306" w:rsidP="00596039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3. Que dicteu sentència per la qual desestimeu el recurs de cassació, amb expressa imposició de costes a la part recurrent, en els termes previstos en l’article 93.4 de la LJCA.</w:t>
      </w:r>
    </w:p>
    <w:p w14:paraId="69ECF145" w14:textId="77777777" w:rsidR="000F4F31" w:rsidRPr="00596039" w:rsidRDefault="001A6306" w:rsidP="00596039">
      <w:pPr>
        <w:pStyle w:val="NormalWeb"/>
        <w:jc w:val="both"/>
        <w:rPr>
          <w:rFonts w:ascii="Arial" w:hAnsi="Arial" w:cs="Arial"/>
          <w:color w:val="000000"/>
          <w:lang w:val="ca-ES"/>
        </w:rPr>
      </w:pPr>
      <w:r w:rsidRPr="00596039">
        <w:rPr>
          <w:rFonts w:ascii="Arial" w:hAnsi="Arial" w:cs="Arial"/>
          <w:color w:val="000000"/>
          <w:lang w:val="ca-ES"/>
        </w:rPr>
        <w:t>....., ....... de/d’................. de ..............</w:t>
      </w:r>
    </w:p>
    <w:sectPr w:rsidR="000F4F31" w:rsidRPr="00596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06"/>
    <w:rsid w:val="00095C10"/>
    <w:rsid w:val="000F4F31"/>
    <w:rsid w:val="001A6306"/>
    <w:rsid w:val="004D77FB"/>
    <w:rsid w:val="00596039"/>
    <w:rsid w:val="00645896"/>
    <w:rsid w:val="007749D2"/>
    <w:rsid w:val="0090052E"/>
    <w:rsid w:val="00A64A45"/>
    <w:rsid w:val="00E3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04B0"/>
  <w15:chartTrackingRefBased/>
  <w15:docId w15:val="{948B6523-85A8-4625-B2DC-EA2B9F1D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FB"/>
  </w:style>
  <w:style w:type="paragraph" w:styleId="Ttulo1">
    <w:name w:val="heading 1"/>
    <w:basedOn w:val="Normal"/>
    <w:next w:val="Normal"/>
    <w:link w:val="Ttulo1Car"/>
    <w:uiPriority w:val="9"/>
    <w:qFormat/>
    <w:rsid w:val="004D77F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7F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7F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7F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7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7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7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7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7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7F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7F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7F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7FB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4D77F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4D77F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7F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4D77FB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4D77FB"/>
    <w:rPr>
      <w:b/>
      <w:bCs/>
    </w:rPr>
  </w:style>
  <w:style w:type="character" w:styleId="nfasis">
    <w:name w:val="Emphasis"/>
    <w:basedOn w:val="Fuentedeprrafopredeter"/>
    <w:uiPriority w:val="20"/>
    <w:qFormat/>
    <w:rsid w:val="004D77FB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4D77F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D77F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4D77FB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7F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7F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D77FB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4D77F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D77FB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4D77FB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4D77FB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7FB"/>
    <w:pPr>
      <w:outlineLvl w:val="9"/>
    </w:pPr>
  </w:style>
  <w:style w:type="paragraph" w:styleId="NormalWeb">
    <w:name w:val="Normal (Web)"/>
    <w:basedOn w:val="Normal"/>
    <w:uiPriority w:val="99"/>
    <w:unhideWhenUsed/>
    <w:rsid w:val="001A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6</cp:revision>
  <dcterms:created xsi:type="dcterms:W3CDTF">2021-12-21T21:43:00Z</dcterms:created>
  <dcterms:modified xsi:type="dcterms:W3CDTF">2025-11-09T08:38:00Z</dcterms:modified>
</cp:coreProperties>
</file>