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F081F" w14:textId="77777777" w:rsidR="00192268" w:rsidRDefault="00192268" w:rsidP="00F66645">
      <w:pPr>
        <w:pStyle w:val="NormalWeb"/>
        <w:shd w:val="clear" w:color="auto" w:fill="FFFFFF"/>
        <w:spacing w:before="0" w:beforeAutospacing="0" w:after="0" w:afterAutospacing="0"/>
        <w:jc w:val="both"/>
        <w:rPr>
          <w:rStyle w:val="user-highlighted-active"/>
          <w:rFonts w:ascii="Arial" w:hAnsi="Arial" w:cs="Arial"/>
          <w:b/>
          <w:bCs/>
          <w:sz w:val="28"/>
          <w:szCs w:val="28"/>
        </w:rPr>
      </w:pPr>
      <w:r>
        <w:rPr>
          <w:rFonts w:ascii="Arial" w:hAnsi="Arial" w:cs="Arial"/>
          <w:b/>
          <w:noProof/>
        </w:rPr>
        <w:drawing>
          <wp:inline distT="0" distB="0" distL="0" distR="0" wp14:anchorId="03BB63C5" wp14:editId="46EF1F1C">
            <wp:extent cx="1023620" cy="901065"/>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3620" cy="901065"/>
                    </a:xfrm>
                    <a:prstGeom prst="rect">
                      <a:avLst/>
                    </a:prstGeom>
                    <a:noFill/>
                    <a:ln>
                      <a:noFill/>
                    </a:ln>
                  </pic:spPr>
                </pic:pic>
              </a:graphicData>
            </a:graphic>
          </wp:inline>
        </w:drawing>
      </w:r>
    </w:p>
    <w:p w14:paraId="3F3753C5" w14:textId="77777777" w:rsidR="00192268" w:rsidRPr="001B798E" w:rsidRDefault="00192268" w:rsidP="00F66645">
      <w:pPr>
        <w:rPr>
          <w:rFonts w:ascii="Arial" w:hAnsi="Arial" w:cs="Arial"/>
          <w:b/>
          <w:sz w:val="28"/>
        </w:rPr>
      </w:pPr>
      <w:r w:rsidRPr="004A03BE">
        <w:rPr>
          <w:rFonts w:ascii="Arial" w:hAnsi="Arial" w:cs="Arial"/>
          <w:b/>
          <w:sz w:val="28"/>
        </w:rPr>
        <w:t>Recurs de reposició contra el requeriment de traduir al castellà els escrits presentats</w:t>
      </w:r>
      <w:r>
        <w:rPr>
          <w:rFonts w:ascii="Arial" w:hAnsi="Arial" w:cs="Arial"/>
          <w:b/>
          <w:sz w:val="28"/>
        </w:rPr>
        <w:t xml:space="preserve"> (model 1)</w:t>
      </w:r>
    </w:p>
    <w:p w14:paraId="4895837C" w14:textId="77777777" w:rsidR="00192268" w:rsidRDefault="00192268" w:rsidP="00F66645">
      <w:pPr>
        <w:pStyle w:val="NormalWeb"/>
        <w:shd w:val="clear" w:color="auto" w:fill="FFFFFF"/>
        <w:spacing w:before="0" w:beforeAutospacing="0" w:after="0" w:afterAutospacing="0"/>
        <w:jc w:val="both"/>
        <w:rPr>
          <w:rStyle w:val="user-highlighted-active"/>
          <w:rFonts w:ascii="Arial" w:hAnsi="Arial" w:cs="Arial"/>
          <w:b/>
          <w:bCs/>
          <w:sz w:val="28"/>
          <w:szCs w:val="28"/>
        </w:rPr>
      </w:pPr>
    </w:p>
    <w:p w14:paraId="2AE1FA80" w14:textId="77777777" w:rsidR="00192268" w:rsidRPr="005B7193" w:rsidRDefault="00192268" w:rsidP="00F66645">
      <w:pPr>
        <w:pStyle w:val="NormalWeb"/>
        <w:shd w:val="clear" w:color="auto" w:fill="FFFFFF"/>
        <w:spacing w:before="0" w:beforeAutospacing="0" w:after="0" w:afterAutospacing="0" w:line="360" w:lineRule="auto"/>
        <w:jc w:val="both"/>
        <w:rPr>
          <w:rStyle w:val="user-highlighted-active"/>
          <w:rFonts w:ascii="Arial" w:hAnsi="Arial" w:cs="Arial"/>
          <w:b/>
          <w:bCs/>
        </w:rPr>
      </w:pPr>
    </w:p>
    <w:p w14:paraId="3A53BACB" w14:textId="77777777" w:rsidR="00192268" w:rsidRPr="005B7193" w:rsidRDefault="00192268" w:rsidP="00F66645">
      <w:pPr>
        <w:pStyle w:val="NormalWeb"/>
        <w:shd w:val="clear" w:color="auto" w:fill="FFFFFF"/>
        <w:spacing w:before="0" w:beforeAutospacing="0" w:after="0" w:afterAutospacing="0" w:line="360" w:lineRule="auto"/>
        <w:jc w:val="both"/>
        <w:rPr>
          <w:rStyle w:val="user-highlighted-active"/>
          <w:rFonts w:ascii="Arial" w:hAnsi="Arial" w:cs="Arial"/>
          <w:b/>
          <w:bCs/>
        </w:rPr>
      </w:pPr>
      <w:r w:rsidRPr="005B7193">
        <w:rPr>
          <w:rStyle w:val="user-highlighted-active"/>
          <w:rFonts w:ascii="Arial" w:hAnsi="Arial" w:cs="Arial"/>
          <w:b/>
          <w:bCs/>
        </w:rPr>
        <w:t xml:space="preserve">Jutjat de Primera Instància núm. </w:t>
      </w:r>
      <w:r w:rsidRPr="005B7193">
        <w:rPr>
          <w:rFonts w:ascii="Arial" w:hAnsi="Arial" w:cs="Arial"/>
          <w:b/>
          <w:bCs/>
        </w:rPr>
        <w:t>.............</w:t>
      </w:r>
    </w:p>
    <w:p w14:paraId="3931E3B9" w14:textId="77777777" w:rsidR="00192268" w:rsidRPr="005B7193" w:rsidRDefault="00192268" w:rsidP="00F66645">
      <w:pPr>
        <w:pStyle w:val="NormalWeb"/>
        <w:shd w:val="clear" w:color="auto" w:fill="FFFFFF"/>
        <w:spacing w:before="0" w:beforeAutospacing="0" w:after="0" w:afterAutospacing="0" w:line="360" w:lineRule="auto"/>
        <w:jc w:val="both"/>
        <w:rPr>
          <w:rStyle w:val="user-highlighted-active"/>
          <w:rFonts w:ascii="Arial" w:hAnsi="Arial" w:cs="Arial"/>
          <w:b/>
          <w:bCs/>
        </w:rPr>
      </w:pPr>
      <w:r w:rsidRPr="005B7193">
        <w:rPr>
          <w:rStyle w:val="user-highlighted-active"/>
          <w:rFonts w:ascii="Arial" w:hAnsi="Arial" w:cs="Arial"/>
          <w:b/>
          <w:bCs/>
        </w:rPr>
        <w:t xml:space="preserve">Procediment ordinari núm. </w:t>
      </w:r>
      <w:r w:rsidRPr="005B7193">
        <w:rPr>
          <w:rFonts w:ascii="Arial" w:hAnsi="Arial" w:cs="Arial"/>
          <w:b/>
          <w:bCs/>
        </w:rPr>
        <w:t>.............</w:t>
      </w:r>
    </w:p>
    <w:p w14:paraId="49FA1237" w14:textId="77777777" w:rsidR="00192268" w:rsidRPr="005B7193" w:rsidRDefault="00192268" w:rsidP="00F66645">
      <w:pPr>
        <w:pStyle w:val="NormalWeb"/>
        <w:shd w:val="clear" w:color="auto" w:fill="FFFFFF"/>
        <w:spacing w:before="0" w:beforeAutospacing="0" w:after="0" w:afterAutospacing="0" w:line="360" w:lineRule="auto"/>
        <w:jc w:val="both"/>
        <w:rPr>
          <w:rStyle w:val="user-highlighted-active"/>
          <w:rFonts w:ascii="Arial" w:hAnsi="Arial" w:cs="Arial"/>
          <w:b/>
          <w:bCs/>
          <w:highlight w:val="yellow"/>
          <w:u w:val="single"/>
        </w:rPr>
      </w:pPr>
    </w:p>
    <w:p w14:paraId="199991F0" w14:textId="77777777" w:rsidR="00192268" w:rsidRPr="005B7193" w:rsidRDefault="00192268" w:rsidP="00F66645">
      <w:pPr>
        <w:pStyle w:val="NormalWeb"/>
        <w:shd w:val="clear" w:color="auto" w:fill="FFFFFF"/>
        <w:spacing w:before="0" w:beforeAutospacing="0" w:after="0" w:afterAutospacing="0" w:line="360" w:lineRule="auto"/>
        <w:jc w:val="both"/>
        <w:rPr>
          <w:rStyle w:val="user-highlighted-active"/>
          <w:rFonts w:ascii="Arial" w:hAnsi="Arial" w:cs="Arial"/>
          <w:b/>
          <w:bCs/>
          <w:highlight w:val="yellow"/>
          <w:u w:val="single"/>
        </w:rPr>
      </w:pPr>
    </w:p>
    <w:p w14:paraId="33806261" w14:textId="77777777" w:rsidR="00192268" w:rsidRPr="005B7193" w:rsidRDefault="00192268" w:rsidP="00F66645">
      <w:pPr>
        <w:pStyle w:val="NormalWeb"/>
        <w:shd w:val="clear" w:color="auto" w:fill="FFFFFF"/>
        <w:spacing w:before="0" w:beforeAutospacing="0" w:after="0" w:afterAutospacing="0" w:line="360" w:lineRule="auto"/>
        <w:jc w:val="center"/>
        <w:rPr>
          <w:rStyle w:val="user-highlighted-active"/>
          <w:rFonts w:ascii="Arial" w:hAnsi="Arial" w:cs="Arial"/>
          <w:b/>
          <w:bCs/>
          <w:sz w:val="28"/>
          <w:szCs w:val="28"/>
        </w:rPr>
      </w:pPr>
      <w:r w:rsidRPr="005B7193">
        <w:rPr>
          <w:rStyle w:val="user-highlighted-active"/>
          <w:rFonts w:ascii="Arial" w:hAnsi="Arial" w:cs="Arial"/>
          <w:b/>
          <w:bCs/>
          <w:sz w:val="28"/>
          <w:szCs w:val="28"/>
        </w:rPr>
        <w:t>AL JUTJAT</w:t>
      </w:r>
    </w:p>
    <w:p w14:paraId="5F4AF3EF" w14:textId="77777777" w:rsidR="00192268" w:rsidRPr="005B7193" w:rsidRDefault="00192268" w:rsidP="00F66645">
      <w:pPr>
        <w:pStyle w:val="NormalWeb"/>
        <w:shd w:val="clear" w:color="auto" w:fill="FFFFFF"/>
        <w:spacing w:before="0" w:beforeAutospacing="0" w:after="0" w:afterAutospacing="0" w:line="360" w:lineRule="auto"/>
        <w:jc w:val="both"/>
        <w:rPr>
          <w:rStyle w:val="user-highlighted-active"/>
          <w:rFonts w:ascii="Arial" w:hAnsi="Arial" w:cs="Arial"/>
          <w:b/>
          <w:bCs/>
        </w:rPr>
      </w:pPr>
    </w:p>
    <w:p w14:paraId="597D09B7" w14:textId="10CBCD86" w:rsidR="00192268" w:rsidRDefault="00192268" w:rsidP="00F66645">
      <w:pPr>
        <w:spacing w:line="300" w:lineRule="auto"/>
        <w:rPr>
          <w:rFonts w:ascii="Arial" w:hAnsi="Arial" w:cs="Arial"/>
          <w:sz w:val="24"/>
          <w:szCs w:val="24"/>
        </w:rPr>
      </w:pPr>
      <w:r>
        <w:rPr>
          <w:rFonts w:ascii="Arial" w:hAnsi="Arial" w:cs="Arial"/>
        </w:rPr>
        <w:t xml:space="preserve">................., </w:t>
      </w:r>
      <w:r w:rsidRPr="001B798E">
        <w:rPr>
          <w:rFonts w:ascii="Arial" w:hAnsi="Arial" w:cs="Arial"/>
          <w:sz w:val="24"/>
          <w:szCs w:val="24"/>
        </w:rPr>
        <w:t>procurador</w:t>
      </w:r>
      <w:r>
        <w:rPr>
          <w:rFonts w:ascii="Arial" w:hAnsi="Arial" w:cs="Arial"/>
          <w:sz w:val="24"/>
          <w:szCs w:val="24"/>
        </w:rPr>
        <w:t>/a</w:t>
      </w:r>
      <w:r w:rsidRPr="001B798E">
        <w:rPr>
          <w:rFonts w:ascii="Arial" w:hAnsi="Arial" w:cs="Arial"/>
          <w:sz w:val="24"/>
          <w:szCs w:val="24"/>
        </w:rPr>
        <w:t xml:space="preserve"> dels tribunals de </w:t>
      </w:r>
      <w:r>
        <w:rPr>
          <w:rFonts w:ascii="Arial" w:hAnsi="Arial" w:cs="Arial"/>
        </w:rPr>
        <w:t xml:space="preserve">................., </w:t>
      </w:r>
      <w:r w:rsidRPr="001B798E">
        <w:rPr>
          <w:rFonts w:ascii="Arial" w:hAnsi="Arial" w:cs="Arial"/>
          <w:sz w:val="24"/>
          <w:szCs w:val="24"/>
        </w:rPr>
        <w:t xml:space="preserve">en representació de </w:t>
      </w:r>
      <w:r>
        <w:rPr>
          <w:rFonts w:ascii="Arial" w:hAnsi="Arial" w:cs="Arial"/>
        </w:rPr>
        <w:t xml:space="preserve">................., </w:t>
      </w:r>
      <w:r w:rsidRPr="001B798E">
        <w:rPr>
          <w:rFonts w:ascii="Arial" w:hAnsi="Arial" w:cs="Arial"/>
          <w:sz w:val="24"/>
          <w:szCs w:val="24"/>
        </w:rPr>
        <w:t xml:space="preserve">en les actuacions del procediment </w:t>
      </w:r>
      <w:r>
        <w:rPr>
          <w:rFonts w:ascii="Arial" w:hAnsi="Arial" w:cs="Arial"/>
        </w:rPr>
        <w:t xml:space="preserve">................., </w:t>
      </w:r>
      <w:r w:rsidRPr="001B798E">
        <w:rPr>
          <w:rFonts w:ascii="Arial" w:hAnsi="Arial" w:cs="Arial"/>
          <w:sz w:val="24"/>
          <w:szCs w:val="24"/>
        </w:rPr>
        <w:t>comparec i</w:t>
      </w:r>
    </w:p>
    <w:p w14:paraId="2CEA8EEB" w14:textId="77777777" w:rsidR="00192268" w:rsidRDefault="00192268" w:rsidP="00F66645">
      <w:pPr>
        <w:spacing w:line="300" w:lineRule="auto"/>
        <w:rPr>
          <w:rFonts w:ascii="Arial" w:hAnsi="Arial" w:cs="Arial"/>
          <w:sz w:val="24"/>
          <w:szCs w:val="24"/>
        </w:rPr>
      </w:pPr>
    </w:p>
    <w:p w14:paraId="3D799441" w14:textId="30B2DFD8" w:rsidR="00192268" w:rsidRPr="001B798E" w:rsidRDefault="00192268" w:rsidP="00F66645">
      <w:pPr>
        <w:spacing w:line="300" w:lineRule="auto"/>
        <w:jc w:val="center"/>
        <w:rPr>
          <w:rFonts w:ascii="Arial" w:hAnsi="Arial" w:cs="Arial"/>
          <w:sz w:val="24"/>
          <w:szCs w:val="24"/>
        </w:rPr>
      </w:pPr>
      <w:r w:rsidRPr="001B798E">
        <w:rPr>
          <w:rFonts w:ascii="Arial" w:hAnsi="Arial" w:cs="Arial"/>
          <w:b/>
          <w:sz w:val="24"/>
          <w:szCs w:val="24"/>
        </w:rPr>
        <w:t>M</w:t>
      </w:r>
      <w:r>
        <w:rPr>
          <w:rFonts w:ascii="Arial" w:hAnsi="Arial" w:cs="Arial"/>
          <w:b/>
          <w:sz w:val="24"/>
          <w:szCs w:val="24"/>
        </w:rPr>
        <w:t xml:space="preserve"> </w:t>
      </w:r>
      <w:r w:rsidRPr="001B798E">
        <w:rPr>
          <w:rFonts w:ascii="Arial" w:hAnsi="Arial" w:cs="Arial"/>
          <w:b/>
          <w:sz w:val="24"/>
          <w:szCs w:val="24"/>
        </w:rPr>
        <w:t>A</w:t>
      </w:r>
      <w:r>
        <w:rPr>
          <w:rFonts w:ascii="Arial" w:hAnsi="Arial" w:cs="Arial"/>
          <w:b/>
          <w:sz w:val="24"/>
          <w:szCs w:val="24"/>
        </w:rPr>
        <w:t xml:space="preserve"> </w:t>
      </w:r>
      <w:r w:rsidRPr="001B798E">
        <w:rPr>
          <w:rFonts w:ascii="Arial" w:hAnsi="Arial" w:cs="Arial"/>
          <w:b/>
          <w:sz w:val="24"/>
          <w:szCs w:val="24"/>
        </w:rPr>
        <w:t>N</w:t>
      </w:r>
      <w:r>
        <w:rPr>
          <w:rFonts w:ascii="Arial" w:hAnsi="Arial" w:cs="Arial"/>
          <w:b/>
          <w:sz w:val="24"/>
          <w:szCs w:val="24"/>
        </w:rPr>
        <w:t xml:space="preserve"> </w:t>
      </w:r>
      <w:r w:rsidRPr="001B798E">
        <w:rPr>
          <w:rFonts w:ascii="Arial" w:hAnsi="Arial" w:cs="Arial"/>
          <w:b/>
          <w:sz w:val="24"/>
          <w:szCs w:val="24"/>
        </w:rPr>
        <w:t>I</w:t>
      </w:r>
      <w:r>
        <w:rPr>
          <w:rFonts w:ascii="Arial" w:hAnsi="Arial" w:cs="Arial"/>
          <w:b/>
          <w:sz w:val="24"/>
          <w:szCs w:val="24"/>
        </w:rPr>
        <w:t xml:space="preserve"> </w:t>
      </w:r>
      <w:r w:rsidRPr="001B798E">
        <w:rPr>
          <w:rFonts w:ascii="Arial" w:hAnsi="Arial" w:cs="Arial"/>
          <w:b/>
          <w:sz w:val="24"/>
          <w:szCs w:val="24"/>
        </w:rPr>
        <w:t>F</w:t>
      </w:r>
      <w:r>
        <w:rPr>
          <w:rFonts w:ascii="Arial" w:hAnsi="Arial" w:cs="Arial"/>
          <w:b/>
          <w:sz w:val="24"/>
          <w:szCs w:val="24"/>
        </w:rPr>
        <w:t xml:space="preserve"> </w:t>
      </w:r>
      <w:r w:rsidRPr="001B798E">
        <w:rPr>
          <w:rFonts w:ascii="Arial" w:hAnsi="Arial" w:cs="Arial"/>
          <w:b/>
          <w:sz w:val="24"/>
          <w:szCs w:val="24"/>
        </w:rPr>
        <w:t>E</w:t>
      </w:r>
      <w:r>
        <w:rPr>
          <w:rFonts w:ascii="Arial" w:hAnsi="Arial" w:cs="Arial"/>
          <w:b/>
          <w:sz w:val="24"/>
          <w:szCs w:val="24"/>
        </w:rPr>
        <w:t xml:space="preserve"> </w:t>
      </w:r>
      <w:r w:rsidRPr="001B798E">
        <w:rPr>
          <w:rFonts w:ascii="Arial" w:hAnsi="Arial" w:cs="Arial"/>
          <w:b/>
          <w:sz w:val="24"/>
          <w:szCs w:val="24"/>
        </w:rPr>
        <w:t>S</w:t>
      </w:r>
      <w:r>
        <w:rPr>
          <w:rFonts w:ascii="Arial" w:hAnsi="Arial" w:cs="Arial"/>
          <w:b/>
          <w:sz w:val="24"/>
          <w:szCs w:val="24"/>
        </w:rPr>
        <w:t xml:space="preserve"> </w:t>
      </w:r>
      <w:r w:rsidRPr="001B798E">
        <w:rPr>
          <w:rFonts w:ascii="Arial" w:hAnsi="Arial" w:cs="Arial"/>
          <w:b/>
          <w:sz w:val="24"/>
          <w:szCs w:val="24"/>
        </w:rPr>
        <w:t>T</w:t>
      </w:r>
      <w:r>
        <w:rPr>
          <w:rFonts w:ascii="Arial" w:hAnsi="Arial" w:cs="Arial"/>
          <w:b/>
          <w:sz w:val="24"/>
          <w:szCs w:val="24"/>
        </w:rPr>
        <w:t xml:space="preserve"> </w:t>
      </w:r>
    </w:p>
    <w:p w14:paraId="7C395501" w14:textId="77777777" w:rsidR="00192268" w:rsidRPr="005B7193" w:rsidRDefault="00192268" w:rsidP="00F66645">
      <w:pPr>
        <w:pStyle w:val="NormalWeb"/>
        <w:shd w:val="clear" w:color="auto" w:fill="FFFFFF"/>
        <w:spacing w:before="0" w:beforeAutospacing="0" w:after="0" w:afterAutospacing="0" w:line="360" w:lineRule="auto"/>
        <w:jc w:val="both"/>
        <w:rPr>
          <w:rStyle w:val="user-highlighted-active"/>
          <w:rFonts w:ascii="Arial" w:hAnsi="Arial" w:cs="Arial"/>
          <w:bCs/>
        </w:rPr>
      </w:pPr>
    </w:p>
    <w:p w14:paraId="3E7F0DEF" w14:textId="77777777" w:rsidR="00192268" w:rsidRPr="005B7193" w:rsidRDefault="00192268" w:rsidP="00F66645">
      <w:pPr>
        <w:pStyle w:val="NormalWeb"/>
        <w:shd w:val="clear" w:color="auto" w:fill="FFFFFF"/>
        <w:spacing w:before="0" w:beforeAutospacing="0" w:after="0" w:afterAutospacing="0" w:line="360" w:lineRule="auto"/>
        <w:jc w:val="both"/>
        <w:rPr>
          <w:rStyle w:val="user-highlighted-active"/>
          <w:rFonts w:ascii="Arial" w:hAnsi="Arial" w:cs="Arial"/>
          <w:bCs/>
        </w:rPr>
      </w:pPr>
      <w:r w:rsidRPr="005B7193">
        <w:rPr>
          <w:rStyle w:val="user-highlighted-active"/>
          <w:rFonts w:ascii="Arial" w:hAnsi="Arial" w:cs="Arial"/>
          <w:bCs/>
        </w:rPr>
        <w:t xml:space="preserve">Que he </w:t>
      </w:r>
      <w:r>
        <w:rPr>
          <w:rStyle w:val="user-highlighted-active"/>
          <w:rFonts w:ascii="Arial" w:hAnsi="Arial" w:cs="Arial"/>
          <w:bCs/>
        </w:rPr>
        <w:t xml:space="preserve">rebut la notificació </w:t>
      </w:r>
      <w:r w:rsidRPr="005B7193">
        <w:rPr>
          <w:rStyle w:val="user-highlighted-active"/>
          <w:rFonts w:ascii="Arial" w:hAnsi="Arial" w:cs="Arial"/>
          <w:bCs/>
        </w:rPr>
        <w:t xml:space="preserve">de la diligència d’ordenació </w:t>
      </w:r>
      <w:r>
        <w:rPr>
          <w:rStyle w:val="user-highlighted-active"/>
          <w:rFonts w:ascii="Arial" w:hAnsi="Arial" w:cs="Arial"/>
          <w:bCs/>
        </w:rPr>
        <w:t>en</w:t>
      </w:r>
      <w:r w:rsidRPr="005B7193">
        <w:rPr>
          <w:rStyle w:val="user-highlighted-active"/>
          <w:rFonts w:ascii="Arial" w:hAnsi="Arial" w:cs="Arial"/>
          <w:bCs/>
        </w:rPr>
        <w:t xml:space="preserve"> data</w:t>
      </w:r>
      <w:r>
        <w:rPr>
          <w:rStyle w:val="user-highlighted-active"/>
          <w:rFonts w:ascii="Arial" w:hAnsi="Arial" w:cs="Arial"/>
          <w:bCs/>
        </w:rPr>
        <w:t xml:space="preserve"> </w:t>
      </w:r>
      <w:r w:rsidRPr="005B7193">
        <w:rPr>
          <w:rStyle w:val="user-highlighted-active"/>
          <w:rFonts w:ascii="Arial" w:hAnsi="Arial" w:cs="Arial"/>
          <w:bCs/>
        </w:rPr>
        <w:t>.............</w:t>
      </w:r>
      <w:r>
        <w:rPr>
          <w:rStyle w:val="user-highlighted-active"/>
          <w:rFonts w:ascii="Arial" w:hAnsi="Arial" w:cs="Arial"/>
          <w:bCs/>
        </w:rPr>
        <w:t xml:space="preserve"> </w:t>
      </w:r>
      <w:r w:rsidRPr="005B7193">
        <w:rPr>
          <w:rStyle w:val="user-highlighted-active"/>
          <w:rFonts w:ascii="Arial" w:hAnsi="Arial" w:cs="Arial"/>
          <w:bCs/>
        </w:rPr>
        <w:t xml:space="preserve">que, entre altres </w:t>
      </w:r>
      <w:r>
        <w:rPr>
          <w:rStyle w:val="user-highlighted-active"/>
          <w:rFonts w:ascii="Arial" w:hAnsi="Arial" w:cs="Arial"/>
          <w:bCs/>
        </w:rPr>
        <w:t>qüestions</w:t>
      </w:r>
      <w:r w:rsidRPr="005B7193">
        <w:rPr>
          <w:rStyle w:val="user-highlighted-active"/>
          <w:rFonts w:ascii="Arial" w:hAnsi="Arial" w:cs="Arial"/>
          <w:bCs/>
        </w:rPr>
        <w:t xml:space="preserve">, </w:t>
      </w:r>
      <w:r>
        <w:rPr>
          <w:rStyle w:val="user-highlighted-active"/>
          <w:rFonts w:ascii="Arial" w:hAnsi="Arial" w:cs="Arial"/>
          <w:bCs/>
        </w:rPr>
        <w:t>ordena</w:t>
      </w:r>
      <w:r w:rsidRPr="005B7193">
        <w:rPr>
          <w:rStyle w:val="user-highlighted-active"/>
          <w:rFonts w:ascii="Arial" w:hAnsi="Arial" w:cs="Arial"/>
          <w:bCs/>
        </w:rPr>
        <w:t>:</w:t>
      </w:r>
    </w:p>
    <w:p w14:paraId="2B466C5B" w14:textId="77777777" w:rsidR="00192268" w:rsidRPr="005B7193" w:rsidRDefault="00192268" w:rsidP="00F66645">
      <w:pPr>
        <w:pStyle w:val="NormalWeb"/>
        <w:shd w:val="clear" w:color="auto" w:fill="FFFFFF"/>
        <w:spacing w:before="0" w:beforeAutospacing="0" w:after="0" w:afterAutospacing="0" w:line="360" w:lineRule="auto"/>
        <w:jc w:val="both"/>
        <w:rPr>
          <w:rStyle w:val="user-highlighted-active"/>
          <w:rFonts w:ascii="Arial" w:hAnsi="Arial" w:cs="Arial"/>
          <w:bCs/>
        </w:rPr>
      </w:pPr>
    </w:p>
    <w:p w14:paraId="47B7B36D" w14:textId="77777777" w:rsidR="00192268" w:rsidRPr="005B7193" w:rsidRDefault="00192268" w:rsidP="00F66645">
      <w:pPr>
        <w:pStyle w:val="NormalWeb"/>
        <w:shd w:val="clear" w:color="auto" w:fill="FFFFFF"/>
        <w:spacing w:before="0" w:beforeAutospacing="0" w:after="0" w:afterAutospacing="0" w:line="360" w:lineRule="auto"/>
        <w:ind w:left="709"/>
        <w:jc w:val="both"/>
        <w:rPr>
          <w:rStyle w:val="user-highlighted-active"/>
          <w:rFonts w:ascii="Arial" w:hAnsi="Arial" w:cs="Arial"/>
          <w:bCs/>
          <w:i/>
          <w:iCs/>
        </w:rPr>
      </w:pPr>
      <w:r w:rsidRPr="00363693">
        <w:rPr>
          <w:rStyle w:val="user-highlighted-active"/>
          <w:rFonts w:ascii="Arial" w:hAnsi="Arial" w:cs="Arial"/>
          <w:bCs/>
        </w:rPr>
        <w:t>“</w:t>
      </w:r>
      <w:r w:rsidRPr="00363693">
        <w:rPr>
          <w:rStyle w:val="user-highlighted-active"/>
          <w:rFonts w:ascii="Arial" w:hAnsi="Arial" w:cs="Arial"/>
          <w:bCs/>
          <w:lang w:val="es-ES"/>
        </w:rPr>
        <w:t>Requiérase a la parte demandada a fin de que en el plazo de DIEZ DÍAS aporte el escrito de contestación a la demanda debidamente traducido al castellano</w:t>
      </w:r>
      <w:r w:rsidRPr="00363693">
        <w:rPr>
          <w:rStyle w:val="user-highlighted-active"/>
          <w:rFonts w:ascii="Arial" w:hAnsi="Arial" w:cs="Arial"/>
          <w:bCs/>
        </w:rPr>
        <w:t>.”</w:t>
      </w:r>
      <w:r>
        <w:rPr>
          <w:rStyle w:val="user-highlighted-active"/>
          <w:rFonts w:ascii="Arial" w:hAnsi="Arial" w:cs="Arial"/>
          <w:bCs/>
          <w:i/>
          <w:iCs/>
        </w:rPr>
        <w:t xml:space="preserve"> (Transcriviu el fragment que correspongui en el vostre cas.)</w:t>
      </w:r>
    </w:p>
    <w:p w14:paraId="6D6B4AAA" w14:textId="77777777" w:rsidR="00192268" w:rsidRPr="005B7193" w:rsidRDefault="00192268" w:rsidP="00F66645">
      <w:pPr>
        <w:pStyle w:val="NormalWeb"/>
        <w:shd w:val="clear" w:color="auto" w:fill="FFFFFF"/>
        <w:spacing w:before="0" w:beforeAutospacing="0" w:after="0" w:afterAutospacing="0" w:line="360" w:lineRule="auto"/>
        <w:jc w:val="both"/>
        <w:rPr>
          <w:rStyle w:val="user-highlighted-active"/>
          <w:rFonts w:ascii="Arial" w:hAnsi="Arial" w:cs="Arial"/>
          <w:bCs/>
        </w:rPr>
      </w:pPr>
    </w:p>
    <w:p w14:paraId="481C5571" w14:textId="22038225" w:rsidR="00192268" w:rsidRPr="005B7193" w:rsidRDefault="00192268" w:rsidP="00F66645">
      <w:pPr>
        <w:pStyle w:val="NormalWeb"/>
        <w:shd w:val="clear" w:color="auto" w:fill="FFFFFF"/>
        <w:spacing w:before="0" w:beforeAutospacing="0" w:after="0" w:afterAutospacing="0" w:line="360" w:lineRule="auto"/>
        <w:jc w:val="both"/>
        <w:rPr>
          <w:rStyle w:val="user-highlighted-active"/>
          <w:rFonts w:ascii="Arial" w:hAnsi="Arial" w:cs="Arial"/>
          <w:bCs/>
        </w:rPr>
      </w:pPr>
      <w:r>
        <w:rPr>
          <w:rStyle w:val="user-highlighted-active"/>
          <w:rFonts w:ascii="Arial" w:hAnsi="Arial" w:cs="Arial"/>
          <w:bCs/>
        </w:rPr>
        <w:t>A</w:t>
      </w:r>
      <w:r w:rsidRPr="005B7193">
        <w:rPr>
          <w:rStyle w:val="user-highlighted-active"/>
          <w:rFonts w:ascii="Arial" w:hAnsi="Arial" w:cs="Arial"/>
          <w:bCs/>
        </w:rPr>
        <w:t xml:space="preserve"> l’empara dels articles 451.1 i 452.1 de la Llei d’</w:t>
      </w:r>
      <w:r>
        <w:rPr>
          <w:rStyle w:val="user-highlighted-active"/>
          <w:rFonts w:ascii="Arial" w:hAnsi="Arial" w:cs="Arial"/>
          <w:bCs/>
        </w:rPr>
        <w:t>e</w:t>
      </w:r>
      <w:r w:rsidRPr="005B7193">
        <w:rPr>
          <w:rStyle w:val="user-highlighted-active"/>
          <w:rFonts w:ascii="Arial" w:hAnsi="Arial" w:cs="Arial"/>
          <w:bCs/>
        </w:rPr>
        <w:t xml:space="preserve">njudiciament </w:t>
      </w:r>
      <w:r>
        <w:rPr>
          <w:rStyle w:val="user-highlighted-active"/>
          <w:rFonts w:ascii="Arial" w:hAnsi="Arial" w:cs="Arial"/>
          <w:bCs/>
        </w:rPr>
        <w:t>c</w:t>
      </w:r>
      <w:r w:rsidRPr="005B7193">
        <w:rPr>
          <w:rStyle w:val="user-highlighted-active"/>
          <w:rFonts w:ascii="Arial" w:hAnsi="Arial" w:cs="Arial"/>
          <w:bCs/>
        </w:rPr>
        <w:t xml:space="preserve">ivil (LEC), </w:t>
      </w:r>
      <w:proofErr w:type="spellStart"/>
      <w:r w:rsidRPr="005B7193">
        <w:rPr>
          <w:rStyle w:val="user-highlighted-active"/>
          <w:rFonts w:ascii="Arial" w:hAnsi="Arial" w:cs="Arial"/>
          <w:bCs/>
        </w:rPr>
        <w:t>interp</w:t>
      </w:r>
      <w:r>
        <w:rPr>
          <w:rStyle w:val="user-highlighted-active"/>
          <w:rFonts w:ascii="Arial" w:hAnsi="Arial" w:cs="Arial"/>
          <w:bCs/>
        </w:rPr>
        <w:t>ò</w:t>
      </w:r>
      <w:r w:rsidRPr="005B7193">
        <w:rPr>
          <w:rStyle w:val="user-highlighted-active"/>
          <w:rFonts w:ascii="Arial" w:hAnsi="Arial" w:cs="Arial"/>
          <w:bCs/>
        </w:rPr>
        <w:t>s</w:t>
      </w:r>
      <w:proofErr w:type="spellEnd"/>
      <w:r w:rsidRPr="005B7193">
        <w:rPr>
          <w:rStyle w:val="user-highlighted-active"/>
          <w:rFonts w:ascii="Arial" w:hAnsi="Arial" w:cs="Arial"/>
          <w:bCs/>
        </w:rPr>
        <w:t xml:space="preserve"> </w:t>
      </w:r>
      <w:r w:rsidRPr="005B7193">
        <w:rPr>
          <w:rStyle w:val="user-highlighted-active"/>
          <w:rFonts w:ascii="Arial" w:hAnsi="Arial" w:cs="Arial"/>
          <w:b/>
        </w:rPr>
        <w:t xml:space="preserve">recurs de </w:t>
      </w:r>
      <w:r w:rsidRPr="00F03B26">
        <w:rPr>
          <w:rStyle w:val="user-highlighted-active"/>
          <w:rFonts w:ascii="Arial" w:hAnsi="Arial" w:cs="Arial"/>
          <w:b/>
        </w:rPr>
        <w:t>reposició contra el requeriment transcrit</w:t>
      </w:r>
      <w:r>
        <w:rPr>
          <w:rStyle w:val="user-highlighted-active"/>
          <w:rFonts w:ascii="Arial" w:hAnsi="Arial" w:cs="Arial"/>
          <w:bCs/>
        </w:rPr>
        <w:t xml:space="preserve">, </w:t>
      </w:r>
      <w:r w:rsidRPr="005B7193">
        <w:rPr>
          <w:rStyle w:val="user-highlighted-active"/>
          <w:rFonts w:ascii="Arial" w:hAnsi="Arial" w:cs="Arial"/>
          <w:bCs/>
        </w:rPr>
        <w:t>perquè infringeix l’art</w:t>
      </w:r>
      <w:r>
        <w:rPr>
          <w:rStyle w:val="user-highlighted-active"/>
          <w:rFonts w:ascii="Arial" w:hAnsi="Arial" w:cs="Arial"/>
          <w:bCs/>
        </w:rPr>
        <w:t>icle</w:t>
      </w:r>
      <w:r w:rsidRPr="005B7193">
        <w:rPr>
          <w:rStyle w:val="user-highlighted-active"/>
          <w:rFonts w:ascii="Arial" w:hAnsi="Arial" w:cs="Arial"/>
          <w:bCs/>
        </w:rPr>
        <w:t xml:space="preserve"> 231 de la Llei </w:t>
      </w:r>
      <w:r>
        <w:rPr>
          <w:rStyle w:val="user-highlighted-active"/>
          <w:rFonts w:ascii="Arial" w:hAnsi="Arial" w:cs="Arial"/>
          <w:bCs/>
        </w:rPr>
        <w:t>o</w:t>
      </w:r>
      <w:r w:rsidRPr="005B7193">
        <w:rPr>
          <w:rStyle w:val="user-highlighted-active"/>
          <w:rFonts w:ascii="Arial" w:hAnsi="Arial" w:cs="Arial"/>
          <w:bCs/>
        </w:rPr>
        <w:t xml:space="preserve">rgànica del </w:t>
      </w:r>
      <w:r>
        <w:rPr>
          <w:rStyle w:val="user-highlighted-active"/>
          <w:rFonts w:ascii="Arial" w:hAnsi="Arial" w:cs="Arial"/>
          <w:bCs/>
        </w:rPr>
        <w:t>p</w:t>
      </w:r>
      <w:r w:rsidRPr="005B7193">
        <w:rPr>
          <w:rStyle w:val="user-highlighted-active"/>
          <w:rFonts w:ascii="Arial" w:hAnsi="Arial" w:cs="Arial"/>
          <w:bCs/>
        </w:rPr>
        <w:t xml:space="preserve">oder </w:t>
      </w:r>
      <w:r>
        <w:rPr>
          <w:rStyle w:val="user-highlighted-active"/>
          <w:rFonts w:ascii="Arial" w:hAnsi="Arial" w:cs="Arial"/>
          <w:bCs/>
        </w:rPr>
        <w:t>j</w:t>
      </w:r>
      <w:r w:rsidRPr="005B7193">
        <w:rPr>
          <w:rStyle w:val="user-highlighted-active"/>
          <w:rFonts w:ascii="Arial" w:hAnsi="Arial" w:cs="Arial"/>
          <w:bCs/>
        </w:rPr>
        <w:t>udicial (LOPJ) i el 142 de la LEC</w:t>
      </w:r>
      <w:r>
        <w:rPr>
          <w:rStyle w:val="user-highlighted-active"/>
          <w:rFonts w:ascii="Arial" w:hAnsi="Arial" w:cs="Arial"/>
          <w:bCs/>
        </w:rPr>
        <w:t>.</w:t>
      </w:r>
    </w:p>
    <w:p w14:paraId="0206A94B" w14:textId="77777777" w:rsidR="00192268" w:rsidRPr="005B7193" w:rsidRDefault="00192268" w:rsidP="00F66645">
      <w:pPr>
        <w:pStyle w:val="NormalWeb"/>
        <w:shd w:val="clear" w:color="auto" w:fill="FFFFFF"/>
        <w:spacing w:before="0" w:beforeAutospacing="0" w:after="0" w:afterAutospacing="0" w:line="360" w:lineRule="auto"/>
        <w:jc w:val="both"/>
        <w:rPr>
          <w:rStyle w:val="user-highlighted-active"/>
          <w:rFonts w:ascii="Arial" w:hAnsi="Arial" w:cs="Arial"/>
          <w:bCs/>
        </w:rPr>
      </w:pPr>
    </w:p>
    <w:p w14:paraId="54996289" w14:textId="77777777" w:rsidR="00192268" w:rsidRPr="005B7193" w:rsidRDefault="00192268" w:rsidP="00F66645">
      <w:pPr>
        <w:spacing w:after="0" w:line="360" w:lineRule="auto"/>
        <w:jc w:val="center"/>
        <w:rPr>
          <w:rFonts w:ascii="Arial" w:eastAsia="Calibri" w:hAnsi="Arial" w:cs="Arial"/>
          <w:b/>
          <w:bCs/>
          <w:sz w:val="24"/>
          <w:szCs w:val="24"/>
        </w:rPr>
      </w:pPr>
      <w:r w:rsidRPr="005B7193">
        <w:rPr>
          <w:rFonts w:ascii="Arial" w:eastAsia="Calibri" w:hAnsi="Arial" w:cs="Arial"/>
          <w:b/>
          <w:bCs/>
          <w:sz w:val="24"/>
          <w:szCs w:val="24"/>
        </w:rPr>
        <w:t>A</w:t>
      </w:r>
      <w:r>
        <w:rPr>
          <w:rFonts w:ascii="Arial" w:eastAsia="Calibri" w:hAnsi="Arial" w:cs="Arial"/>
          <w:b/>
          <w:bCs/>
          <w:sz w:val="24"/>
          <w:szCs w:val="24"/>
        </w:rPr>
        <w:t xml:space="preserve"> </w:t>
      </w:r>
      <w:r w:rsidRPr="005B7193">
        <w:rPr>
          <w:rFonts w:ascii="Arial" w:eastAsia="Calibri" w:hAnsi="Arial" w:cs="Arial"/>
          <w:b/>
          <w:bCs/>
          <w:sz w:val="24"/>
          <w:szCs w:val="24"/>
        </w:rPr>
        <w:t>L</w:t>
      </w:r>
      <w:r>
        <w:rPr>
          <w:rFonts w:ascii="Arial" w:eastAsia="Calibri" w:hAnsi="Arial" w:cs="Arial"/>
          <w:b/>
          <w:bCs/>
          <w:sz w:val="24"/>
          <w:szCs w:val="24"/>
        </w:rPr>
        <w:t xml:space="preserve"> </w:t>
      </w:r>
      <w:r w:rsidRPr="005B7193">
        <w:rPr>
          <w:rFonts w:ascii="Arial" w:eastAsia="Calibri" w:hAnsi="Arial" w:cs="Arial"/>
          <w:b/>
          <w:bCs/>
          <w:sz w:val="24"/>
          <w:szCs w:val="24"/>
        </w:rPr>
        <w:t>·</w:t>
      </w:r>
      <w:r>
        <w:rPr>
          <w:rFonts w:ascii="Arial" w:eastAsia="Calibri" w:hAnsi="Arial" w:cs="Arial"/>
          <w:b/>
          <w:bCs/>
          <w:sz w:val="24"/>
          <w:szCs w:val="24"/>
        </w:rPr>
        <w:t xml:space="preserve"> </w:t>
      </w:r>
      <w:r w:rsidRPr="005B7193">
        <w:rPr>
          <w:rFonts w:ascii="Arial" w:eastAsia="Calibri" w:hAnsi="Arial" w:cs="Arial"/>
          <w:b/>
          <w:bCs/>
          <w:sz w:val="24"/>
          <w:szCs w:val="24"/>
        </w:rPr>
        <w:t>L</w:t>
      </w:r>
      <w:r>
        <w:rPr>
          <w:rFonts w:ascii="Arial" w:eastAsia="Calibri" w:hAnsi="Arial" w:cs="Arial"/>
          <w:b/>
          <w:bCs/>
          <w:sz w:val="24"/>
          <w:szCs w:val="24"/>
        </w:rPr>
        <w:t xml:space="preserve"> </w:t>
      </w:r>
      <w:r w:rsidRPr="005B7193">
        <w:rPr>
          <w:rFonts w:ascii="Arial" w:eastAsia="Calibri" w:hAnsi="Arial" w:cs="Arial"/>
          <w:b/>
          <w:bCs/>
          <w:sz w:val="24"/>
          <w:szCs w:val="24"/>
        </w:rPr>
        <w:t>E</w:t>
      </w:r>
      <w:r>
        <w:rPr>
          <w:rFonts w:ascii="Arial" w:eastAsia="Calibri" w:hAnsi="Arial" w:cs="Arial"/>
          <w:b/>
          <w:bCs/>
          <w:sz w:val="24"/>
          <w:szCs w:val="24"/>
        </w:rPr>
        <w:t xml:space="preserve"> </w:t>
      </w:r>
      <w:r w:rsidRPr="005B7193">
        <w:rPr>
          <w:rFonts w:ascii="Arial" w:eastAsia="Calibri" w:hAnsi="Arial" w:cs="Arial"/>
          <w:b/>
          <w:bCs/>
          <w:sz w:val="24"/>
          <w:szCs w:val="24"/>
        </w:rPr>
        <w:t>G</w:t>
      </w:r>
      <w:r>
        <w:rPr>
          <w:rFonts w:ascii="Arial" w:eastAsia="Calibri" w:hAnsi="Arial" w:cs="Arial"/>
          <w:b/>
          <w:bCs/>
          <w:sz w:val="24"/>
          <w:szCs w:val="24"/>
        </w:rPr>
        <w:t xml:space="preserve"> </w:t>
      </w:r>
      <w:r w:rsidRPr="005B7193">
        <w:rPr>
          <w:rFonts w:ascii="Arial" w:eastAsia="Calibri" w:hAnsi="Arial" w:cs="Arial"/>
          <w:b/>
          <w:bCs/>
          <w:sz w:val="24"/>
          <w:szCs w:val="24"/>
        </w:rPr>
        <w:t>A</w:t>
      </w:r>
      <w:r>
        <w:rPr>
          <w:rFonts w:ascii="Arial" w:eastAsia="Calibri" w:hAnsi="Arial" w:cs="Arial"/>
          <w:b/>
          <w:bCs/>
          <w:sz w:val="24"/>
          <w:szCs w:val="24"/>
        </w:rPr>
        <w:t xml:space="preserve"> </w:t>
      </w:r>
      <w:r w:rsidRPr="005B7193">
        <w:rPr>
          <w:rFonts w:ascii="Arial" w:eastAsia="Calibri" w:hAnsi="Arial" w:cs="Arial"/>
          <w:b/>
          <w:bCs/>
          <w:sz w:val="24"/>
          <w:szCs w:val="24"/>
        </w:rPr>
        <w:t>C</w:t>
      </w:r>
      <w:r>
        <w:rPr>
          <w:rFonts w:ascii="Arial" w:eastAsia="Calibri" w:hAnsi="Arial" w:cs="Arial"/>
          <w:b/>
          <w:bCs/>
          <w:sz w:val="24"/>
          <w:szCs w:val="24"/>
        </w:rPr>
        <w:t xml:space="preserve"> </w:t>
      </w:r>
      <w:r w:rsidRPr="005B7193">
        <w:rPr>
          <w:rFonts w:ascii="Arial" w:eastAsia="Calibri" w:hAnsi="Arial" w:cs="Arial"/>
          <w:b/>
          <w:bCs/>
          <w:sz w:val="24"/>
          <w:szCs w:val="24"/>
        </w:rPr>
        <w:t>I</w:t>
      </w:r>
      <w:r>
        <w:rPr>
          <w:rFonts w:ascii="Arial" w:eastAsia="Calibri" w:hAnsi="Arial" w:cs="Arial"/>
          <w:b/>
          <w:bCs/>
          <w:sz w:val="24"/>
          <w:szCs w:val="24"/>
        </w:rPr>
        <w:t xml:space="preserve"> </w:t>
      </w:r>
      <w:r w:rsidRPr="005B7193">
        <w:rPr>
          <w:rFonts w:ascii="Arial" w:eastAsia="Calibri" w:hAnsi="Arial" w:cs="Arial"/>
          <w:b/>
          <w:bCs/>
          <w:sz w:val="24"/>
          <w:szCs w:val="24"/>
        </w:rPr>
        <w:t>O</w:t>
      </w:r>
      <w:r>
        <w:rPr>
          <w:rFonts w:ascii="Arial" w:eastAsia="Calibri" w:hAnsi="Arial" w:cs="Arial"/>
          <w:b/>
          <w:bCs/>
          <w:sz w:val="24"/>
          <w:szCs w:val="24"/>
        </w:rPr>
        <w:t xml:space="preserve"> </w:t>
      </w:r>
      <w:r w:rsidRPr="005B7193">
        <w:rPr>
          <w:rFonts w:ascii="Arial" w:eastAsia="Calibri" w:hAnsi="Arial" w:cs="Arial"/>
          <w:b/>
          <w:bCs/>
          <w:sz w:val="24"/>
          <w:szCs w:val="24"/>
        </w:rPr>
        <w:t>N</w:t>
      </w:r>
      <w:r>
        <w:rPr>
          <w:rFonts w:ascii="Arial" w:eastAsia="Calibri" w:hAnsi="Arial" w:cs="Arial"/>
          <w:b/>
          <w:bCs/>
          <w:sz w:val="24"/>
          <w:szCs w:val="24"/>
        </w:rPr>
        <w:t xml:space="preserve"> </w:t>
      </w:r>
      <w:r w:rsidRPr="005B7193">
        <w:rPr>
          <w:rFonts w:ascii="Arial" w:eastAsia="Calibri" w:hAnsi="Arial" w:cs="Arial"/>
          <w:b/>
          <w:bCs/>
          <w:sz w:val="24"/>
          <w:szCs w:val="24"/>
        </w:rPr>
        <w:t>S</w:t>
      </w:r>
    </w:p>
    <w:p w14:paraId="1B65F5C5" w14:textId="77777777" w:rsidR="00192268" w:rsidRPr="005B7193" w:rsidRDefault="00192268" w:rsidP="00F66645">
      <w:pPr>
        <w:spacing w:after="0" w:line="360" w:lineRule="auto"/>
        <w:jc w:val="center"/>
        <w:rPr>
          <w:rFonts w:ascii="Arial" w:eastAsia="Calibri" w:hAnsi="Arial" w:cs="Arial"/>
          <w:b/>
          <w:bCs/>
          <w:sz w:val="24"/>
          <w:szCs w:val="24"/>
          <w:u w:val="single"/>
        </w:rPr>
      </w:pPr>
    </w:p>
    <w:p w14:paraId="3192426F" w14:textId="77777777" w:rsidR="00192268" w:rsidRPr="00F66645" w:rsidRDefault="00192268" w:rsidP="00F66645">
      <w:pPr>
        <w:spacing w:after="0" w:line="360" w:lineRule="auto"/>
        <w:jc w:val="both"/>
        <w:rPr>
          <w:rFonts w:ascii="Arial" w:eastAsia="Calibri" w:hAnsi="Arial" w:cs="Arial"/>
          <w:b/>
          <w:bCs/>
          <w:sz w:val="24"/>
          <w:szCs w:val="24"/>
        </w:rPr>
      </w:pPr>
      <w:r w:rsidRPr="00F66645">
        <w:rPr>
          <w:rFonts w:ascii="Arial" w:eastAsia="Calibri" w:hAnsi="Arial" w:cs="Arial"/>
          <w:b/>
          <w:bCs/>
          <w:sz w:val="24"/>
          <w:szCs w:val="24"/>
        </w:rPr>
        <w:t>1. Sobre el dret lingüístic d’aquesta part</w:t>
      </w:r>
    </w:p>
    <w:p w14:paraId="530B7B2F" w14:textId="77777777" w:rsidR="00192268" w:rsidRPr="005B7193" w:rsidRDefault="00192268" w:rsidP="00F66645">
      <w:pPr>
        <w:spacing w:after="0" w:line="360" w:lineRule="auto"/>
        <w:jc w:val="both"/>
        <w:rPr>
          <w:rFonts w:ascii="Arial" w:eastAsia="Calibri" w:hAnsi="Arial" w:cs="Arial"/>
          <w:b/>
          <w:bCs/>
          <w:sz w:val="24"/>
          <w:szCs w:val="24"/>
        </w:rPr>
      </w:pPr>
    </w:p>
    <w:p w14:paraId="7A819243" w14:textId="77777777" w:rsidR="00192268" w:rsidRPr="005B7193" w:rsidRDefault="00192268" w:rsidP="00F66645">
      <w:pPr>
        <w:spacing w:after="0" w:line="360" w:lineRule="auto"/>
        <w:jc w:val="both"/>
        <w:rPr>
          <w:rFonts w:ascii="Arial" w:eastAsia="Calibri" w:hAnsi="Arial" w:cs="Arial"/>
          <w:i/>
          <w:iCs/>
          <w:sz w:val="24"/>
          <w:szCs w:val="24"/>
        </w:rPr>
      </w:pPr>
      <w:r w:rsidRPr="005B7193">
        <w:rPr>
          <w:rFonts w:ascii="Arial" w:eastAsia="Calibri" w:hAnsi="Arial" w:cs="Arial"/>
          <w:sz w:val="24"/>
          <w:szCs w:val="24"/>
        </w:rPr>
        <w:t>L’article 3.2 de la Constitució estableix que</w:t>
      </w:r>
      <w:r>
        <w:rPr>
          <w:rFonts w:ascii="Arial" w:eastAsia="Calibri" w:hAnsi="Arial" w:cs="Arial"/>
          <w:sz w:val="24"/>
          <w:szCs w:val="24"/>
        </w:rPr>
        <w:t xml:space="preserve"> “</w:t>
      </w:r>
      <w:r w:rsidRPr="00382ED9">
        <w:rPr>
          <w:rFonts w:ascii="Arial" w:eastAsia="Calibri" w:hAnsi="Arial" w:cs="Arial"/>
          <w:i/>
          <w:iCs/>
          <w:sz w:val="24"/>
          <w:szCs w:val="24"/>
        </w:rPr>
        <w:t>les altres llengües espanyoles seran també oficials en les respectives Comunitats Autònomes d’acord amb els seus Estatuts</w:t>
      </w:r>
      <w:r w:rsidRPr="00382ED9">
        <w:rPr>
          <w:rFonts w:ascii="Arial" w:eastAsia="Calibri" w:hAnsi="Arial" w:cs="Arial"/>
          <w:sz w:val="24"/>
          <w:szCs w:val="24"/>
        </w:rPr>
        <w:t>”.</w:t>
      </w:r>
    </w:p>
    <w:p w14:paraId="57D50C86" w14:textId="77777777" w:rsidR="00192268" w:rsidRPr="005B7193" w:rsidRDefault="00192268" w:rsidP="00F66645">
      <w:pPr>
        <w:spacing w:after="0" w:line="360" w:lineRule="auto"/>
        <w:jc w:val="both"/>
        <w:rPr>
          <w:rFonts w:ascii="Arial" w:eastAsia="Calibri" w:hAnsi="Arial" w:cs="Arial"/>
          <w:sz w:val="24"/>
          <w:szCs w:val="24"/>
        </w:rPr>
      </w:pPr>
    </w:p>
    <w:p w14:paraId="234E5802" w14:textId="77777777" w:rsidR="00192268" w:rsidRDefault="00192268" w:rsidP="00F66645">
      <w:pPr>
        <w:spacing w:after="0" w:line="360" w:lineRule="auto"/>
        <w:jc w:val="both"/>
        <w:rPr>
          <w:rFonts w:ascii="Arial" w:eastAsia="Calibri" w:hAnsi="Arial" w:cs="Arial"/>
          <w:i/>
          <w:iCs/>
          <w:sz w:val="24"/>
          <w:szCs w:val="24"/>
        </w:rPr>
      </w:pPr>
    </w:p>
    <w:p w14:paraId="0F930AB6" w14:textId="77777777" w:rsidR="00192268" w:rsidRPr="001B515E" w:rsidRDefault="00192268" w:rsidP="001B515E">
      <w:pPr>
        <w:spacing w:after="0" w:line="360" w:lineRule="auto"/>
        <w:jc w:val="both"/>
        <w:rPr>
          <w:rFonts w:ascii="Arial" w:eastAsia="Calibri" w:hAnsi="Arial" w:cs="Arial"/>
          <w:sz w:val="24"/>
          <w:szCs w:val="24"/>
        </w:rPr>
      </w:pPr>
      <w:r w:rsidRPr="005B7193">
        <w:rPr>
          <w:rFonts w:ascii="Arial" w:eastAsia="Calibri" w:hAnsi="Arial" w:cs="Arial"/>
          <w:sz w:val="24"/>
          <w:szCs w:val="24"/>
        </w:rPr>
        <w:t xml:space="preserve">En el cas que ens ocupa, </w:t>
      </w:r>
      <w:r w:rsidRPr="001B515E">
        <w:rPr>
          <w:rFonts w:ascii="Arial" w:eastAsia="Calibri" w:hAnsi="Arial" w:cs="Arial"/>
          <w:sz w:val="24"/>
          <w:szCs w:val="24"/>
        </w:rPr>
        <w:t xml:space="preserve">l’article </w:t>
      </w:r>
      <w:r>
        <w:rPr>
          <w:rFonts w:ascii="Arial" w:eastAsia="Calibri" w:hAnsi="Arial" w:cs="Arial"/>
          <w:sz w:val="24"/>
          <w:szCs w:val="24"/>
        </w:rPr>
        <w:t>4</w:t>
      </w:r>
      <w:r w:rsidRPr="001B515E">
        <w:rPr>
          <w:rFonts w:ascii="Arial" w:eastAsia="Calibri" w:hAnsi="Arial" w:cs="Arial"/>
          <w:sz w:val="24"/>
          <w:szCs w:val="24"/>
        </w:rPr>
        <w:t xml:space="preserve"> de l’Estatut d’autonomia de </w:t>
      </w:r>
      <w:r>
        <w:rPr>
          <w:rFonts w:ascii="Arial" w:eastAsia="Calibri" w:hAnsi="Arial" w:cs="Arial"/>
          <w:sz w:val="24"/>
          <w:szCs w:val="24"/>
        </w:rPr>
        <w:t>les Illes Balears</w:t>
      </w:r>
      <w:r w:rsidRPr="001B515E">
        <w:rPr>
          <w:rFonts w:ascii="Arial" w:eastAsia="Calibri" w:hAnsi="Arial" w:cs="Arial"/>
          <w:sz w:val="24"/>
          <w:szCs w:val="24"/>
        </w:rPr>
        <w:t xml:space="preserve"> diu (la negreta</w:t>
      </w:r>
      <w:r w:rsidRPr="001B515E">
        <w:rPr>
          <w:rFonts w:ascii="Arial" w:eastAsia="Calibri" w:hAnsi="Arial" w:cs="Arial"/>
          <w:i/>
          <w:iCs/>
          <w:sz w:val="24"/>
          <w:szCs w:val="24"/>
        </w:rPr>
        <w:t xml:space="preserve"> </w:t>
      </w:r>
      <w:r>
        <w:rPr>
          <w:rFonts w:ascii="Arial" w:eastAsia="Calibri" w:hAnsi="Arial" w:cs="Arial"/>
          <w:sz w:val="24"/>
          <w:szCs w:val="24"/>
        </w:rPr>
        <w:t>és</w:t>
      </w:r>
      <w:r w:rsidRPr="001B515E">
        <w:rPr>
          <w:rFonts w:ascii="Arial" w:eastAsia="Calibri" w:hAnsi="Arial" w:cs="Arial"/>
          <w:sz w:val="24"/>
          <w:szCs w:val="24"/>
        </w:rPr>
        <w:t xml:space="preserve"> nostr</w:t>
      </w:r>
      <w:r>
        <w:rPr>
          <w:rFonts w:ascii="Arial" w:eastAsia="Calibri" w:hAnsi="Arial" w:cs="Arial"/>
          <w:sz w:val="24"/>
          <w:szCs w:val="24"/>
        </w:rPr>
        <w:t>a</w:t>
      </w:r>
      <w:r w:rsidRPr="001B515E">
        <w:rPr>
          <w:rFonts w:ascii="Arial" w:eastAsia="Calibri" w:hAnsi="Arial" w:cs="Arial"/>
          <w:sz w:val="24"/>
          <w:szCs w:val="24"/>
        </w:rPr>
        <w:t>):</w:t>
      </w:r>
    </w:p>
    <w:p w14:paraId="170EB49F" w14:textId="77777777" w:rsidR="00192268" w:rsidRDefault="00192268" w:rsidP="001B515E">
      <w:pPr>
        <w:spacing w:after="0" w:line="360" w:lineRule="auto"/>
        <w:jc w:val="both"/>
        <w:rPr>
          <w:rFonts w:ascii="Arial" w:eastAsia="Calibri" w:hAnsi="Arial" w:cs="Arial"/>
          <w:i/>
          <w:iCs/>
          <w:sz w:val="24"/>
          <w:szCs w:val="24"/>
        </w:rPr>
      </w:pPr>
    </w:p>
    <w:p w14:paraId="2A33FCB3" w14:textId="2F44D9EF" w:rsidR="00192268" w:rsidRPr="001B515E" w:rsidRDefault="00A611CF" w:rsidP="001B515E">
      <w:pPr>
        <w:spacing w:after="0" w:line="360" w:lineRule="auto"/>
        <w:ind w:left="709"/>
        <w:jc w:val="both"/>
        <w:rPr>
          <w:rFonts w:ascii="Arial" w:eastAsia="Calibri" w:hAnsi="Arial" w:cs="Arial"/>
          <w:i/>
          <w:iCs/>
          <w:sz w:val="24"/>
          <w:szCs w:val="24"/>
        </w:rPr>
      </w:pPr>
      <w:r>
        <w:rPr>
          <w:rFonts w:ascii="Arial" w:eastAsia="Calibri" w:hAnsi="Arial" w:cs="Arial"/>
          <w:i/>
          <w:iCs/>
          <w:sz w:val="24"/>
          <w:szCs w:val="24"/>
        </w:rPr>
        <w:t>“</w:t>
      </w:r>
      <w:r w:rsidR="00192268" w:rsidRPr="001B515E">
        <w:rPr>
          <w:rFonts w:ascii="Arial" w:eastAsia="Calibri" w:hAnsi="Arial" w:cs="Arial"/>
          <w:i/>
          <w:iCs/>
          <w:sz w:val="24"/>
          <w:szCs w:val="24"/>
        </w:rPr>
        <w:t>La llengua pròpia</w:t>
      </w:r>
    </w:p>
    <w:p w14:paraId="277216B3" w14:textId="77777777" w:rsidR="00192268" w:rsidRPr="001B515E" w:rsidRDefault="00192268" w:rsidP="001B515E">
      <w:pPr>
        <w:spacing w:after="0" w:line="360" w:lineRule="auto"/>
        <w:ind w:left="709"/>
        <w:jc w:val="both"/>
        <w:rPr>
          <w:rFonts w:ascii="Arial" w:eastAsia="Calibri" w:hAnsi="Arial" w:cs="Arial"/>
          <w:i/>
          <w:iCs/>
          <w:sz w:val="24"/>
          <w:szCs w:val="24"/>
        </w:rPr>
      </w:pPr>
      <w:r w:rsidRPr="001B515E">
        <w:rPr>
          <w:rFonts w:ascii="Arial" w:eastAsia="Calibri" w:hAnsi="Arial" w:cs="Arial"/>
          <w:i/>
          <w:iCs/>
          <w:sz w:val="24"/>
          <w:szCs w:val="24"/>
        </w:rPr>
        <w:t>1. La llengua catalana, pròpia de les Illes Balears,</w:t>
      </w:r>
      <w:r>
        <w:rPr>
          <w:rFonts w:ascii="Arial" w:eastAsia="Calibri" w:hAnsi="Arial" w:cs="Arial"/>
          <w:i/>
          <w:iCs/>
          <w:sz w:val="24"/>
          <w:szCs w:val="24"/>
        </w:rPr>
        <w:t xml:space="preserve"> </w:t>
      </w:r>
      <w:r w:rsidRPr="001B515E">
        <w:rPr>
          <w:rFonts w:ascii="Arial" w:eastAsia="Calibri" w:hAnsi="Arial" w:cs="Arial"/>
          <w:i/>
          <w:iCs/>
          <w:sz w:val="24"/>
          <w:szCs w:val="24"/>
        </w:rPr>
        <w:t>tindrà, juntament amb la castellana, el caràcter</w:t>
      </w:r>
      <w:r>
        <w:rPr>
          <w:rFonts w:ascii="Arial" w:eastAsia="Calibri" w:hAnsi="Arial" w:cs="Arial"/>
          <w:i/>
          <w:iCs/>
          <w:sz w:val="24"/>
          <w:szCs w:val="24"/>
        </w:rPr>
        <w:t xml:space="preserve"> </w:t>
      </w:r>
      <w:r w:rsidRPr="001B515E">
        <w:rPr>
          <w:rFonts w:ascii="Arial" w:eastAsia="Calibri" w:hAnsi="Arial" w:cs="Arial"/>
          <w:i/>
          <w:iCs/>
          <w:sz w:val="24"/>
          <w:szCs w:val="24"/>
        </w:rPr>
        <w:t>d’idioma oficial.</w:t>
      </w:r>
    </w:p>
    <w:p w14:paraId="5EDDA94B" w14:textId="77777777" w:rsidR="00192268" w:rsidRPr="001B515E" w:rsidRDefault="00192268" w:rsidP="001B515E">
      <w:pPr>
        <w:spacing w:after="0" w:line="360" w:lineRule="auto"/>
        <w:ind w:left="709"/>
        <w:jc w:val="both"/>
        <w:rPr>
          <w:rFonts w:ascii="Arial" w:eastAsia="Calibri" w:hAnsi="Arial" w:cs="Arial"/>
          <w:i/>
          <w:iCs/>
          <w:sz w:val="24"/>
          <w:szCs w:val="24"/>
        </w:rPr>
      </w:pPr>
      <w:r w:rsidRPr="001B515E">
        <w:rPr>
          <w:rFonts w:ascii="Arial" w:eastAsia="Calibri" w:hAnsi="Arial" w:cs="Arial"/>
          <w:i/>
          <w:iCs/>
          <w:sz w:val="24"/>
          <w:szCs w:val="24"/>
        </w:rPr>
        <w:t xml:space="preserve">2. </w:t>
      </w:r>
      <w:r w:rsidRPr="001B515E">
        <w:rPr>
          <w:rFonts w:ascii="Arial" w:eastAsia="Calibri" w:hAnsi="Arial" w:cs="Arial"/>
          <w:b/>
          <w:bCs/>
          <w:i/>
          <w:iCs/>
          <w:sz w:val="24"/>
          <w:szCs w:val="24"/>
        </w:rPr>
        <w:t>Tots tenen el dret de conèixer-la i d’usar-la, i ningú no podrà ser discriminat per causa de l’idioma</w:t>
      </w:r>
      <w:r w:rsidRPr="001B515E">
        <w:rPr>
          <w:rFonts w:ascii="Arial" w:eastAsia="Calibri" w:hAnsi="Arial" w:cs="Arial"/>
          <w:i/>
          <w:iCs/>
          <w:sz w:val="24"/>
          <w:szCs w:val="24"/>
        </w:rPr>
        <w:t>.</w:t>
      </w:r>
    </w:p>
    <w:p w14:paraId="78B47B08" w14:textId="60E45260" w:rsidR="00192268" w:rsidRDefault="00192268" w:rsidP="001B515E">
      <w:pPr>
        <w:spacing w:after="0" w:line="360" w:lineRule="auto"/>
        <w:ind w:left="709"/>
        <w:jc w:val="both"/>
        <w:rPr>
          <w:rFonts w:ascii="Arial" w:eastAsia="Calibri" w:hAnsi="Arial" w:cs="Arial"/>
          <w:i/>
          <w:iCs/>
          <w:sz w:val="24"/>
          <w:szCs w:val="24"/>
        </w:rPr>
      </w:pPr>
      <w:r w:rsidRPr="001B515E">
        <w:rPr>
          <w:rFonts w:ascii="Arial" w:eastAsia="Calibri" w:hAnsi="Arial" w:cs="Arial"/>
          <w:i/>
          <w:iCs/>
          <w:sz w:val="24"/>
          <w:szCs w:val="24"/>
        </w:rPr>
        <w:t>3. Les institucions de les Illes Balears garantiran l’ús</w:t>
      </w:r>
      <w:r>
        <w:rPr>
          <w:rFonts w:ascii="Arial" w:eastAsia="Calibri" w:hAnsi="Arial" w:cs="Arial"/>
          <w:i/>
          <w:iCs/>
          <w:sz w:val="24"/>
          <w:szCs w:val="24"/>
        </w:rPr>
        <w:t xml:space="preserve"> </w:t>
      </w:r>
      <w:r w:rsidRPr="001B515E">
        <w:rPr>
          <w:rFonts w:ascii="Arial" w:eastAsia="Calibri" w:hAnsi="Arial" w:cs="Arial"/>
          <w:i/>
          <w:iCs/>
          <w:sz w:val="24"/>
          <w:szCs w:val="24"/>
        </w:rPr>
        <w:t>normal i oficial dels dos idiomes, prendran les mesures</w:t>
      </w:r>
      <w:r>
        <w:rPr>
          <w:rFonts w:ascii="Arial" w:eastAsia="Calibri" w:hAnsi="Arial" w:cs="Arial"/>
          <w:i/>
          <w:iCs/>
          <w:sz w:val="24"/>
          <w:szCs w:val="24"/>
        </w:rPr>
        <w:t xml:space="preserve"> </w:t>
      </w:r>
      <w:r w:rsidRPr="001B515E">
        <w:rPr>
          <w:rFonts w:ascii="Arial" w:eastAsia="Calibri" w:hAnsi="Arial" w:cs="Arial"/>
          <w:i/>
          <w:iCs/>
          <w:sz w:val="24"/>
          <w:szCs w:val="24"/>
        </w:rPr>
        <w:t>necessàries per assegurar-ne el coneixement i crearan</w:t>
      </w:r>
      <w:r>
        <w:rPr>
          <w:rFonts w:ascii="Arial" w:eastAsia="Calibri" w:hAnsi="Arial" w:cs="Arial"/>
          <w:i/>
          <w:iCs/>
          <w:sz w:val="24"/>
          <w:szCs w:val="24"/>
        </w:rPr>
        <w:t xml:space="preserve"> </w:t>
      </w:r>
      <w:r w:rsidRPr="001B515E">
        <w:rPr>
          <w:rFonts w:ascii="Arial" w:eastAsia="Calibri" w:hAnsi="Arial" w:cs="Arial"/>
          <w:i/>
          <w:iCs/>
          <w:sz w:val="24"/>
          <w:szCs w:val="24"/>
        </w:rPr>
        <w:t>les condicions que permetin arribar a la igualtat plena</w:t>
      </w:r>
      <w:r>
        <w:rPr>
          <w:rFonts w:ascii="Arial" w:eastAsia="Calibri" w:hAnsi="Arial" w:cs="Arial"/>
          <w:i/>
          <w:iCs/>
          <w:sz w:val="24"/>
          <w:szCs w:val="24"/>
        </w:rPr>
        <w:t xml:space="preserve"> </w:t>
      </w:r>
      <w:r w:rsidRPr="001B515E">
        <w:rPr>
          <w:rFonts w:ascii="Arial" w:eastAsia="Calibri" w:hAnsi="Arial" w:cs="Arial"/>
          <w:i/>
          <w:iCs/>
          <w:sz w:val="24"/>
          <w:szCs w:val="24"/>
        </w:rPr>
        <w:t>de les dues llengües quant als drets dels ciutadans de</w:t>
      </w:r>
      <w:r>
        <w:rPr>
          <w:rFonts w:ascii="Arial" w:eastAsia="Calibri" w:hAnsi="Arial" w:cs="Arial"/>
          <w:i/>
          <w:iCs/>
          <w:sz w:val="24"/>
          <w:szCs w:val="24"/>
        </w:rPr>
        <w:t xml:space="preserve"> </w:t>
      </w:r>
      <w:r w:rsidRPr="001B515E">
        <w:rPr>
          <w:rFonts w:ascii="Arial" w:eastAsia="Calibri" w:hAnsi="Arial" w:cs="Arial"/>
          <w:i/>
          <w:iCs/>
          <w:sz w:val="24"/>
          <w:szCs w:val="24"/>
        </w:rPr>
        <w:t>les Illes Balears.</w:t>
      </w:r>
      <w:r w:rsidR="00A611CF">
        <w:rPr>
          <w:rFonts w:ascii="Arial" w:eastAsia="Calibri" w:hAnsi="Arial" w:cs="Arial"/>
          <w:i/>
          <w:iCs/>
          <w:sz w:val="24"/>
          <w:szCs w:val="24"/>
        </w:rPr>
        <w:t>”</w:t>
      </w:r>
    </w:p>
    <w:p w14:paraId="3EE0EB7A" w14:textId="77777777" w:rsidR="00192268" w:rsidRDefault="00192268" w:rsidP="00F66645">
      <w:pPr>
        <w:spacing w:after="0" w:line="360" w:lineRule="auto"/>
        <w:jc w:val="both"/>
        <w:rPr>
          <w:rFonts w:ascii="Arial" w:eastAsia="Calibri" w:hAnsi="Arial" w:cs="Arial"/>
          <w:i/>
          <w:iCs/>
          <w:sz w:val="24"/>
          <w:szCs w:val="24"/>
        </w:rPr>
      </w:pPr>
    </w:p>
    <w:p w14:paraId="55B66DAD" w14:textId="77777777" w:rsidR="00192268" w:rsidRPr="005B7193" w:rsidRDefault="00192268" w:rsidP="00F66645">
      <w:pPr>
        <w:spacing w:after="0" w:line="360" w:lineRule="auto"/>
        <w:jc w:val="both"/>
        <w:rPr>
          <w:rFonts w:ascii="Arial" w:eastAsia="Calibri" w:hAnsi="Arial" w:cs="Arial"/>
          <w:i/>
          <w:iCs/>
          <w:sz w:val="24"/>
          <w:szCs w:val="24"/>
        </w:rPr>
      </w:pPr>
    </w:p>
    <w:p w14:paraId="529A7531" w14:textId="77777777" w:rsidR="00192268" w:rsidRDefault="00192268" w:rsidP="00F66645">
      <w:pPr>
        <w:spacing w:after="0" w:line="360" w:lineRule="auto"/>
        <w:jc w:val="both"/>
        <w:rPr>
          <w:rFonts w:ascii="Arial" w:eastAsia="Calibri" w:hAnsi="Arial" w:cs="Arial"/>
          <w:sz w:val="24"/>
          <w:szCs w:val="24"/>
        </w:rPr>
      </w:pPr>
      <w:r>
        <w:rPr>
          <w:rFonts w:ascii="Arial" w:eastAsia="Calibri" w:hAnsi="Arial" w:cs="Arial"/>
          <w:sz w:val="24"/>
          <w:szCs w:val="24"/>
        </w:rPr>
        <w:t>Així mateix, l’article 11 de la Llei de normalització lingüística especifica, en l’àmbit de la justícia, que:</w:t>
      </w:r>
    </w:p>
    <w:p w14:paraId="0A8EAF7F" w14:textId="77777777" w:rsidR="00192268" w:rsidRDefault="00192268" w:rsidP="00F66645">
      <w:pPr>
        <w:spacing w:after="0" w:line="360" w:lineRule="auto"/>
        <w:jc w:val="both"/>
        <w:rPr>
          <w:rFonts w:ascii="Arial" w:eastAsia="Calibri" w:hAnsi="Arial" w:cs="Arial"/>
          <w:sz w:val="24"/>
          <w:szCs w:val="24"/>
        </w:rPr>
      </w:pPr>
    </w:p>
    <w:p w14:paraId="1EEF54AF" w14:textId="05D283AC" w:rsidR="00192268" w:rsidRPr="00EB1D23" w:rsidRDefault="00A611CF" w:rsidP="00EB1D23">
      <w:pPr>
        <w:spacing w:after="0" w:line="360" w:lineRule="auto"/>
        <w:ind w:left="851"/>
        <w:jc w:val="both"/>
        <w:rPr>
          <w:rFonts w:ascii="Arial" w:eastAsia="Calibri" w:hAnsi="Arial" w:cs="Arial"/>
          <w:i/>
          <w:iCs/>
          <w:sz w:val="24"/>
          <w:szCs w:val="24"/>
        </w:rPr>
      </w:pPr>
      <w:r>
        <w:rPr>
          <w:rFonts w:ascii="Arial" w:eastAsia="Calibri" w:hAnsi="Arial" w:cs="Arial"/>
          <w:i/>
          <w:iCs/>
          <w:sz w:val="24"/>
          <w:szCs w:val="24"/>
        </w:rPr>
        <w:t>“</w:t>
      </w:r>
      <w:r w:rsidR="00192268" w:rsidRPr="00EB1D23">
        <w:rPr>
          <w:rFonts w:ascii="Arial" w:eastAsia="Calibri" w:hAnsi="Arial" w:cs="Arial"/>
          <w:i/>
          <w:iCs/>
          <w:sz w:val="24"/>
          <w:szCs w:val="24"/>
        </w:rPr>
        <w:t>1. Dins l’àmbit territorial de la Comunitat Autònoma de les Illes Balears, tots els</w:t>
      </w:r>
    </w:p>
    <w:p w14:paraId="5E90843B" w14:textId="77777777" w:rsidR="00192268" w:rsidRPr="00EB1D23" w:rsidRDefault="00192268" w:rsidP="00EB1D23">
      <w:pPr>
        <w:spacing w:after="0" w:line="360" w:lineRule="auto"/>
        <w:ind w:left="851"/>
        <w:jc w:val="both"/>
        <w:rPr>
          <w:rFonts w:ascii="Arial" w:eastAsia="Calibri" w:hAnsi="Arial" w:cs="Arial"/>
          <w:i/>
          <w:iCs/>
          <w:sz w:val="24"/>
          <w:szCs w:val="24"/>
        </w:rPr>
      </w:pPr>
      <w:r w:rsidRPr="00EB1D23">
        <w:rPr>
          <w:rFonts w:ascii="Arial" w:eastAsia="Calibri" w:hAnsi="Arial" w:cs="Arial"/>
          <w:i/>
          <w:iCs/>
          <w:sz w:val="24"/>
          <w:szCs w:val="24"/>
        </w:rPr>
        <w:t xml:space="preserve">ciutadans </w:t>
      </w:r>
      <w:r w:rsidRPr="00EB1D23">
        <w:rPr>
          <w:rFonts w:ascii="Arial" w:eastAsia="Calibri" w:hAnsi="Arial" w:cs="Arial"/>
          <w:b/>
          <w:bCs/>
          <w:i/>
          <w:iCs/>
          <w:sz w:val="24"/>
          <w:szCs w:val="24"/>
        </w:rPr>
        <w:t>tenen dret a poder dirigir-se a l’Administració de Justícia en la llengua oficial que estimin convenient d’usar, i no se’ls pot exigir cap classe de traducció. Per altra banda, aquest fet no pot representar retard en la tramitació de les seves pretensions.</w:t>
      </w:r>
    </w:p>
    <w:p w14:paraId="692DB049" w14:textId="77777777" w:rsidR="00192268" w:rsidRPr="00EB1D23" w:rsidRDefault="00192268" w:rsidP="00EB1D23">
      <w:pPr>
        <w:spacing w:after="0" w:line="360" w:lineRule="auto"/>
        <w:ind w:left="851"/>
        <w:jc w:val="both"/>
        <w:rPr>
          <w:rFonts w:ascii="Arial" w:eastAsia="Calibri" w:hAnsi="Arial" w:cs="Arial"/>
          <w:i/>
          <w:iCs/>
          <w:sz w:val="24"/>
          <w:szCs w:val="24"/>
        </w:rPr>
      </w:pPr>
      <w:r w:rsidRPr="00EB1D23">
        <w:rPr>
          <w:rFonts w:ascii="Arial" w:eastAsia="Calibri" w:hAnsi="Arial" w:cs="Arial"/>
          <w:i/>
          <w:iCs/>
          <w:sz w:val="24"/>
          <w:szCs w:val="24"/>
        </w:rPr>
        <w:t>2. Pel que fa a la llengua, totes les actuacions, documents, escrits, realitzats o redactats</w:t>
      </w:r>
      <w:r>
        <w:rPr>
          <w:rFonts w:ascii="Arial" w:eastAsia="Calibri" w:hAnsi="Arial" w:cs="Arial"/>
          <w:i/>
          <w:iCs/>
          <w:sz w:val="24"/>
          <w:szCs w:val="24"/>
        </w:rPr>
        <w:t xml:space="preserve"> </w:t>
      </w:r>
      <w:r w:rsidRPr="00EB1D23">
        <w:rPr>
          <w:rFonts w:ascii="Arial" w:eastAsia="Calibri" w:hAnsi="Arial" w:cs="Arial"/>
          <w:i/>
          <w:iCs/>
          <w:sz w:val="24"/>
          <w:szCs w:val="24"/>
        </w:rPr>
        <w:t>en català, són totalment vàlids i eficaços davant els tribunals i els jutjats de les Illes</w:t>
      </w:r>
      <w:r>
        <w:rPr>
          <w:rFonts w:ascii="Arial" w:eastAsia="Calibri" w:hAnsi="Arial" w:cs="Arial"/>
          <w:i/>
          <w:iCs/>
          <w:sz w:val="24"/>
          <w:szCs w:val="24"/>
        </w:rPr>
        <w:t xml:space="preserve"> </w:t>
      </w:r>
      <w:r w:rsidRPr="00EB1D23">
        <w:rPr>
          <w:rFonts w:ascii="Arial" w:eastAsia="Calibri" w:hAnsi="Arial" w:cs="Arial"/>
          <w:i/>
          <w:iCs/>
          <w:sz w:val="24"/>
          <w:szCs w:val="24"/>
        </w:rPr>
        <w:t>Balears. En tot cas, els interessats tenen dret a ser assabentats en la llengua que elegeixin.</w:t>
      </w:r>
    </w:p>
    <w:p w14:paraId="18D0CD18" w14:textId="7C114DAA" w:rsidR="00192268" w:rsidRPr="00EB1D23" w:rsidRDefault="00192268" w:rsidP="00EB1D23">
      <w:pPr>
        <w:spacing w:after="0" w:line="360" w:lineRule="auto"/>
        <w:ind w:left="851"/>
        <w:jc w:val="both"/>
        <w:rPr>
          <w:rFonts w:ascii="Arial" w:eastAsia="Calibri" w:hAnsi="Arial" w:cs="Arial"/>
          <w:i/>
          <w:iCs/>
          <w:sz w:val="24"/>
          <w:szCs w:val="24"/>
        </w:rPr>
      </w:pPr>
      <w:r w:rsidRPr="00EB1D23">
        <w:rPr>
          <w:rFonts w:ascii="Arial" w:eastAsia="Calibri" w:hAnsi="Arial" w:cs="Arial"/>
          <w:i/>
          <w:iCs/>
          <w:sz w:val="24"/>
          <w:szCs w:val="24"/>
        </w:rPr>
        <w:t>3. El Govern de la Comunitat Autònoma ha de promoure, d’acord amb els òrgans</w:t>
      </w:r>
      <w:r>
        <w:rPr>
          <w:rFonts w:ascii="Arial" w:eastAsia="Calibri" w:hAnsi="Arial" w:cs="Arial"/>
          <w:i/>
          <w:iCs/>
          <w:sz w:val="24"/>
          <w:szCs w:val="24"/>
        </w:rPr>
        <w:t xml:space="preserve"> </w:t>
      </w:r>
      <w:r w:rsidRPr="00EB1D23">
        <w:rPr>
          <w:rFonts w:ascii="Arial" w:eastAsia="Calibri" w:hAnsi="Arial" w:cs="Arial"/>
          <w:i/>
          <w:iCs/>
          <w:sz w:val="24"/>
          <w:szCs w:val="24"/>
        </w:rPr>
        <w:t>corresponents, la progressiva normalització de l’ús de la llengua catalana en</w:t>
      </w:r>
      <w:r>
        <w:rPr>
          <w:rFonts w:ascii="Arial" w:eastAsia="Calibri" w:hAnsi="Arial" w:cs="Arial"/>
          <w:i/>
          <w:iCs/>
          <w:sz w:val="24"/>
          <w:szCs w:val="24"/>
        </w:rPr>
        <w:t xml:space="preserve"> </w:t>
      </w:r>
      <w:r w:rsidRPr="00EB1D23">
        <w:rPr>
          <w:rFonts w:ascii="Arial" w:eastAsia="Calibri" w:hAnsi="Arial" w:cs="Arial"/>
          <w:i/>
          <w:iCs/>
          <w:sz w:val="24"/>
          <w:szCs w:val="24"/>
        </w:rPr>
        <w:t>l’Administració de Justícia a les Illes Balears.</w:t>
      </w:r>
      <w:r w:rsidR="00A611CF">
        <w:rPr>
          <w:rFonts w:ascii="Arial" w:eastAsia="Calibri" w:hAnsi="Arial" w:cs="Arial"/>
          <w:i/>
          <w:iCs/>
          <w:sz w:val="24"/>
          <w:szCs w:val="24"/>
        </w:rPr>
        <w:t>”</w:t>
      </w:r>
    </w:p>
    <w:p w14:paraId="1D58CCC4" w14:textId="77777777" w:rsidR="00192268" w:rsidRPr="00F818C0" w:rsidRDefault="00192268" w:rsidP="00F66645">
      <w:pPr>
        <w:spacing w:after="0" w:line="360" w:lineRule="auto"/>
        <w:jc w:val="both"/>
        <w:rPr>
          <w:rFonts w:ascii="Arial" w:eastAsia="Calibri" w:hAnsi="Arial" w:cs="Arial"/>
          <w:sz w:val="24"/>
          <w:szCs w:val="24"/>
        </w:rPr>
      </w:pPr>
      <w:r w:rsidRPr="001B515E">
        <w:rPr>
          <w:rFonts w:ascii="Arial" w:eastAsia="Calibri" w:hAnsi="Arial" w:cs="Arial"/>
          <w:sz w:val="24"/>
          <w:szCs w:val="24"/>
        </w:rPr>
        <w:cr/>
      </w:r>
      <w:r>
        <w:rPr>
          <w:rFonts w:ascii="Arial" w:eastAsia="Calibri" w:hAnsi="Arial" w:cs="Arial"/>
          <w:sz w:val="24"/>
          <w:szCs w:val="24"/>
        </w:rPr>
        <w:t xml:space="preserve">També </w:t>
      </w:r>
      <w:r w:rsidRPr="00F818C0">
        <w:rPr>
          <w:rFonts w:ascii="Arial" w:eastAsia="Calibri" w:hAnsi="Arial" w:cs="Arial"/>
          <w:sz w:val="24"/>
          <w:szCs w:val="24"/>
        </w:rPr>
        <w:t>l’article 231 de la LOPJ</w:t>
      </w:r>
      <w:r>
        <w:rPr>
          <w:rFonts w:ascii="Arial" w:eastAsia="Calibri" w:hAnsi="Arial" w:cs="Arial"/>
          <w:sz w:val="24"/>
          <w:szCs w:val="24"/>
        </w:rPr>
        <w:t xml:space="preserve"> disposa la possibilitat d’emprar les llengües oficials de les comunitats autònomes, així com la validesa i l’eficàcia dels documents presentats en aquestes llengües</w:t>
      </w:r>
      <w:r w:rsidRPr="00F818C0">
        <w:rPr>
          <w:rFonts w:ascii="Arial" w:eastAsia="Calibri" w:hAnsi="Arial" w:cs="Arial"/>
          <w:sz w:val="24"/>
          <w:szCs w:val="24"/>
        </w:rPr>
        <w:t>:</w:t>
      </w:r>
    </w:p>
    <w:p w14:paraId="72B433C5" w14:textId="77777777" w:rsidR="00192268" w:rsidRPr="00F818C0" w:rsidRDefault="00192268" w:rsidP="00F66645">
      <w:pPr>
        <w:spacing w:after="0" w:line="360" w:lineRule="auto"/>
        <w:jc w:val="both"/>
        <w:rPr>
          <w:rFonts w:ascii="Arial" w:eastAsia="Calibri" w:hAnsi="Arial" w:cs="Arial"/>
          <w:sz w:val="24"/>
          <w:szCs w:val="24"/>
        </w:rPr>
      </w:pPr>
    </w:p>
    <w:p w14:paraId="06331218" w14:textId="77777777" w:rsidR="00192268" w:rsidRPr="00F818C0" w:rsidRDefault="00192268" w:rsidP="00382ED9">
      <w:pPr>
        <w:spacing w:after="0" w:line="360" w:lineRule="auto"/>
        <w:ind w:left="851"/>
        <w:jc w:val="both"/>
        <w:rPr>
          <w:rFonts w:ascii="Arial" w:eastAsia="Calibri" w:hAnsi="Arial" w:cs="Arial"/>
          <w:i/>
          <w:iCs/>
          <w:sz w:val="24"/>
          <w:szCs w:val="24"/>
        </w:rPr>
      </w:pPr>
      <w:r w:rsidRPr="00F818C0">
        <w:rPr>
          <w:rFonts w:ascii="Arial" w:eastAsia="Calibri" w:hAnsi="Arial" w:cs="Arial"/>
          <w:i/>
          <w:iCs/>
          <w:sz w:val="24"/>
          <w:szCs w:val="24"/>
        </w:rPr>
        <w:t xml:space="preserve">“3. </w:t>
      </w:r>
      <w:r w:rsidRPr="00F818C0">
        <w:rPr>
          <w:rFonts w:ascii="Arial" w:eastAsia="Calibri" w:hAnsi="Arial" w:cs="Arial"/>
          <w:b/>
          <w:bCs/>
          <w:i/>
          <w:iCs/>
          <w:sz w:val="24"/>
          <w:szCs w:val="24"/>
        </w:rPr>
        <w:t>Les parts, els seus representants i els qui els dirigeixin, així com els testimonis i perits, poden utilitzar la llengua que sigui també oficial a la comunitat autònoma en el territori de la qual tinguin lloc les actuacions judicials, tant en manifestacions orals com escrites.</w:t>
      </w:r>
    </w:p>
    <w:p w14:paraId="7049CA34" w14:textId="77777777" w:rsidR="00192268" w:rsidRPr="005B7193" w:rsidRDefault="00192268" w:rsidP="00382ED9">
      <w:pPr>
        <w:spacing w:after="0" w:line="360" w:lineRule="auto"/>
        <w:ind w:left="851"/>
        <w:jc w:val="both"/>
        <w:rPr>
          <w:rFonts w:ascii="Arial" w:eastAsia="Calibri" w:hAnsi="Arial" w:cs="Arial"/>
          <w:i/>
          <w:iCs/>
          <w:sz w:val="24"/>
          <w:szCs w:val="24"/>
        </w:rPr>
      </w:pPr>
      <w:r w:rsidRPr="00F818C0">
        <w:rPr>
          <w:rFonts w:ascii="Arial" w:eastAsia="Calibri" w:hAnsi="Arial" w:cs="Arial"/>
          <w:i/>
          <w:iCs/>
          <w:sz w:val="24"/>
          <w:szCs w:val="24"/>
        </w:rPr>
        <w:t xml:space="preserve">4. </w:t>
      </w:r>
      <w:r w:rsidRPr="00F818C0">
        <w:rPr>
          <w:rFonts w:ascii="Arial" w:eastAsia="Calibri" w:hAnsi="Arial" w:cs="Arial"/>
          <w:b/>
          <w:bCs/>
          <w:i/>
          <w:iCs/>
          <w:sz w:val="24"/>
          <w:szCs w:val="24"/>
        </w:rPr>
        <w:t>Les actuacions judicials fetes i els documents presentats en l’idioma oficial d’una comunitat autònoma tenen, sense necessitat de traducció al castellà, plena validesa i eficàcia.</w:t>
      </w:r>
    </w:p>
    <w:p w14:paraId="59DF2287" w14:textId="77777777" w:rsidR="00192268" w:rsidRPr="00AE45C8" w:rsidRDefault="00192268" w:rsidP="00382ED9">
      <w:pPr>
        <w:spacing w:after="0" w:line="360" w:lineRule="auto"/>
        <w:ind w:left="851"/>
        <w:jc w:val="both"/>
        <w:rPr>
          <w:rFonts w:ascii="Arial" w:eastAsia="Calibri" w:hAnsi="Arial" w:cs="Arial"/>
          <w:i/>
          <w:iCs/>
          <w:sz w:val="24"/>
          <w:szCs w:val="24"/>
        </w:rPr>
      </w:pPr>
      <w:r w:rsidRPr="00AE45C8">
        <w:rPr>
          <w:rFonts w:ascii="Arial" w:eastAsia="Calibri" w:hAnsi="Arial" w:cs="Arial"/>
          <w:b/>
          <w:bCs/>
          <w:i/>
          <w:iCs/>
          <w:sz w:val="24"/>
          <w:szCs w:val="24"/>
        </w:rPr>
        <w:t>S’han de traduir d’ofici</w:t>
      </w:r>
      <w:r w:rsidRPr="00AE45C8">
        <w:rPr>
          <w:rFonts w:ascii="Arial" w:eastAsia="Calibri" w:hAnsi="Arial" w:cs="Arial"/>
          <w:i/>
          <w:iCs/>
          <w:sz w:val="24"/>
          <w:szCs w:val="24"/>
        </w:rPr>
        <w:t xml:space="preserve"> quan hagin de tenir efectes fora de la jurisdicció dels òrgans judicials situats en la comunitat autònoma, </w:t>
      </w:r>
      <w:r w:rsidRPr="00AE45C8">
        <w:rPr>
          <w:rFonts w:ascii="Arial" w:eastAsia="Calibri" w:hAnsi="Arial" w:cs="Arial"/>
          <w:sz w:val="24"/>
          <w:szCs w:val="24"/>
        </w:rPr>
        <w:t>[...].</w:t>
      </w:r>
      <w:r w:rsidRPr="00AE45C8">
        <w:rPr>
          <w:rFonts w:ascii="Arial" w:eastAsia="Calibri" w:hAnsi="Arial" w:cs="Arial"/>
          <w:i/>
          <w:iCs/>
          <w:sz w:val="24"/>
          <w:szCs w:val="24"/>
        </w:rPr>
        <w:t xml:space="preserve"> </w:t>
      </w:r>
      <w:r w:rsidRPr="00AE45C8">
        <w:rPr>
          <w:rFonts w:ascii="Arial" w:eastAsia="Calibri" w:hAnsi="Arial" w:cs="Arial"/>
          <w:b/>
          <w:bCs/>
          <w:i/>
          <w:iCs/>
          <w:sz w:val="24"/>
          <w:szCs w:val="24"/>
        </w:rPr>
        <w:t>També s’han de traduir</w:t>
      </w:r>
      <w:r w:rsidRPr="00AE45C8">
        <w:rPr>
          <w:rFonts w:ascii="Arial" w:eastAsia="Calibri" w:hAnsi="Arial" w:cs="Arial"/>
          <w:i/>
          <w:iCs/>
          <w:sz w:val="24"/>
          <w:szCs w:val="24"/>
        </w:rPr>
        <w:t xml:space="preserve"> quan així ho disposin les lleis o </w:t>
      </w:r>
      <w:r w:rsidRPr="00AE45C8">
        <w:rPr>
          <w:rFonts w:ascii="Arial" w:eastAsia="Calibri" w:hAnsi="Arial" w:cs="Arial"/>
          <w:b/>
          <w:bCs/>
          <w:i/>
          <w:iCs/>
          <w:sz w:val="24"/>
          <w:szCs w:val="24"/>
        </w:rPr>
        <w:t>a instància de part que al·legui indefensió</w:t>
      </w:r>
      <w:r w:rsidRPr="00AE45C8">
        <w:rPr>
          <w:rFonts w:ascii="Arial" w:eastAsia="Calibri" w:hAnsi="Arial" w:cs="Arial"/>
          <w:i/>
          <w:iCs/>
          <w:sz w:val="24"/>
          <w:szCs w:val="24"/>
        </w:rPr>
        <w:t>.</w:t>
      </w:r>
      <w:r>
        <w:rPr>
          <w:rFonts w:ascii="Arial" w:eastAsia="Calibri" w:hAnsi="Arial" w:cs="Arial"/>
          <w:i/>
          <w:iCs/>
          <w:sz w:val="24"/>
          <w:szCs w:val="24"/>
        </w:rPr>
        <w:t>”</w:t>
      </w:r>
    </w:p>
    <w:p w14:paraId="603C75C6" w14:textId="77777777" w:rsidR="00192268" w:rsidRPr="005B7193" w:rsidRDefault="00192268" w:rsidP="00382ED9">
      <w:pPr>
        <w:spacing w:after="0" w:line="360" w:lineRule="auto"/>
        <w:ind w:left="851"/>
        <w:jc w:val="both"/>
        <w:rPr>
          <w:rFonts w:ascii="Arial" w:eastAsia="Calibri" w:hAnsi="Arial" w:cs="Arial"/>
          <w:i/>
          <w:iCs/>
          <w:sz w:val="24"/>
          <w:szCs w:val="24"/>
        </w:rPr>
      </w:pPr>
    </w:p>
    <w:p w14:paraId="0A7F19E1" w14:textId="1406D569" w:rsidR="00192268" w:rsidRDefault="00192268" w:rsidP="00F66645">
      <w:pPr>
        <w:spacing w:after="0" w:line="360" w:lineRule="auto"/>
        <w:jc w:val="both"/>
        <w:rPr>
          <w:rFonts w:ascii="Arial" w:eastAsia="Calibri" w:hAnsi="Arial" w:cs="Arial"/>
          <w:sz w:val="24"/>
          <w:szCs w:val="24"/>
        </w:rPr>
      </w:pPr>
      <w:r w:rsidRPr="005B7193">
        <w:rPr>
          <w:rFonts w:ascii="Arial" w:eastAsia="Calibri" w:hAnsi="Arial" w:cs="Arial"/>
          <w:sz w:val="24"/>
          <w:szCs w:val="24"/>
        </w:rPr>
        <w:t xml:space="preserve">L’article 142 de la LEC té una redacció pràcticament igual al precepte que </w:t>
      </w:r>
      <w:proofErr w:type="spellStart"/>
      <w:r w:rsidRPr="005B7193">
        <w:rPr>
          <w:rFonts w:ascii="Arial" w:eastAsia="Calibri" w:hAnsi="Arial" w:cs="Arial"/>
          <w:sz w:val="24"/>
          <w:szCs w:val="24"/>
        </w:rPr>
        <w:t>acab</w:t>
      </w:r>
      <w:proofErr w:type="spellEnd"/>
      <w:r w:rsidRPr="005B7193">
        <w:rPr>
          <w:rFonts w:ascii="Arial" w:eastAsia="Calibri" w:hAnsi="Arial" w:cs="Arial"/>
          <w:sz w:val="24"/>
          <w:szCs w:val="24"/>
        </w:rPr>
        <w:t xml:space="preserve"> de transcriure.</w:t>
      </w:r>
    </w:p>
    <w:p w14:paraId="49108443" w14:textId="77777777" w:rsidR="00192268" w:rsidRDefault="00192268" w:rsidP="00F66645">
      <w:pPr>
        <w:spacing w:after="0" w:line="360" w:lineRule="auto"/>
        <w:jc w:val="both"/>
        <w:rPr>
          <w:rFonts w:ascii="Arial" w:eastAsia="Calibri" w:hAnsi="Arial" w:cs="Arial"/>
          <w:sz w:val="24"/>
          <w:szCs w:val="24"/>
        </w:rPr>
      </w:pPr>
    </w:p>
    <w:p w14:paraId="19AEC8AC" w14:textId="77777777" w:rsidR="00192268" w:rsidRDefault="00192268" w:rsidP="0068512C">
      <w:pPr>
        <w:spacing w:after="0" w:line="360" w:lineRule="auto"/>
        <w:jc w:val="both"/>
        <w:rPr>
          <w:rFonts w:ascii="Arial" w:eastAsia="Calibri" w:hAnsi="Arial" w:cs="Arial"/>
          <w:sz w:val="24"/>
          <w:szCs w:val="24"/>
        </w:rPr>
      </w:pPr>
      <w:r>
        <w:rPr>
          <w:rFonts w:ascii="Arial" w:eastAsia="Calibri" w:hAnsi="Arial" w:cs="Arial"/>
          <w:sz w:val="24"/>
          <w:szCs w:val="24"/>
        </w:rPr>
        <w:t>Així mateix, els articles 10 i 11 de la Llei orgànica 5/2024, d’11 de novembre, del dret de defensa, diuen:</w:t>
      </w:r>
    </w:p>
    <w:p w14:paraId="61552927" w14:textId="77777777" w:rsidR="00192268" w:rsidRDefault="00192268" w:rsidP="0068512C">
      <w:pPr>
        <w:spacing w:after="0" w:line="360" w:lineRule="auto"/>
        <w:jc w:val="both"/>
        <w:rPr>
          <w:rFonts w:ascii="Arial" w:eastAsia="Calibri" w:hAnsi="Arial" w:cs="Arial"/>
          <w:sz w:val="24"/>
          <w:szCs w:val="24"/>
        </w:rPr>
      </w:pPr>
    </w:p>
    <w:p w14:paraId="1B189FA0" w14:textId="2E28CD2E" w:rsidR="00192268" w:rsidRPr="001C1EAB" w:rsidRDefault="00192268" w:rsidP="001C1EAB">
      <w:pPr>
        <w:spacing w:after="0" w:line="240" w:lineRule="auto"/>
        <w:ind w:left="851"/>
        <w:jc w:val="both"/>
        <w:rPr>
          <w:rFonts w:ascii="Arial" w:eastAsia="Calibri" w:hAnsi="Arial" w:cs="Arial"/>
          <w:b/>
          <w:bCs/>
          <w:i/>
          <w:iCs/>
          <w:sz w:val="24"/>
          <w:szCs w:val="24"/>
        </w:rPr>
      </w:pPr>
      <w:r w:rsidRPr="001C1EAB">
        <w:rPr>
          <w:rFonts w:ascii="Arial" w:eastAsia="Calibri" w:hAnsi="Arial" w:cs="Arial"/>
          <w:i/>
          <w:iCs/>
          <w:sz w:val="24"/>
          <w:szCs w:val="24"/>
        </w:rPr>
        <w:t>“</w:t>
      </w:r>
      <w:r w:rsidRPr="001C1EAB">
        <w:rPr>
          <w:rFonts w:ascii="Arial" w:eastAsia="Calibri" w:hAnsi="Arial" w:cs="Arial"/>
          <w:b/>
          <w:bCs/>
          <w:i/>
          <w:iCs/>
          <w:sz w:val="24"/>
          <w:szCs w:val="24"/>
        </w:rPr>
        <w:t>Article 10. Drets davant els tribunals i en les seves relacions amb l</w:t>
      </w:r>
      <w:r>
        <w:rPr>
          <w:rFonts w:ascii="Arial" w:eastAsia="Calibri" w:hAnsi="Arial" w:cs="Arial"/>
          <w:b/>
          <w:bCs/>
          <w:i/>
          <w:iCs/>
          <w:sz w:val="24"/>
          <w:szCs w:val="24"/>
        </w:rPr>
        <w:t>’</w:t>
      </w:r>
      <w:r w:rsidRPr="001C1EAB">
        <w:rPr>
          <w:rFonts w:ascii="Arial" w:eastAsia="Calibri" w:hAnsi="Arial" w:cs="Arial"/>
          <w:b/>
          <w:bCs/>
          <w:i/>
          <w:iCs/>
          <w:sz w:val="24"/>
          <w:szCs w:val="24"/>
        </w:rPr>
        <w:t>Administració de justícia</w:t>
      </w:r>
    </w:p>
    <w:p w14:paraId="1AB08A87" w14:textId="77777777" w:rsidR="00192268" w:rsidRPr="001C1EAB" w:rsidRDefault="00192268" w:rsidP="001C1EAB">
      <w:pPr>
        <w:spacing w:after="0" w:line="240" w:lineRule="auto"/>
        <w:ind w:left="851"/>
        <w:jc w:val="both"/>
        <w:rPr>
          <w:rFonts w:ascii="Arial" w:eastAsia="Calibri" w:hAnsi="Arial" w:cs="Arial"/>
          <w:i/>
          <w:iCs/>
          <w:sz w:val="24"/>
          <w:szCs w:val="24"/>
        </w:rPr>
      </w:pPr>
    </w:p>
    <w:p w14:paraId="01BF28E0" w14:textId="77777777" w:rsidR="00192268" w:rsidRPr="001C1EAB" w:rsidRDefault="00192268" w:rsidP="001C1EAB">
      <w:pPr>
        <w:spacing w:after="0" w:line="240" w:lineRule="auto"/>
        <w:ind w:left="851"/>
        <w:jc w:val="both"/>
        <w:rPr>
          <w:rFonts w:ascii="Arial" w:eastAsia="Calibri" w:hAnsi="Arial" w:cs="Arial"/>
          <w:i/>
          <w:iCs/>
          <w:sz w:val="24"/>
          <w:szCs w:val="24"/>
        </w:rPr>
      </w:pPr>
      <w:r w:rsidRPr="001C1EAB">
        <w:rPr>
          <w:rFonts w:ascii="Arial" w:eastAsia="Calibri" w:hAnsi="Arial" w:cs="Arial"/>
          <w:i/>
          <w:iCs/>
          <w:sz w:val="24"/>
          <w:szCs w:val="24"/>
        </w:rPr>
        <w:t>Els titulars del dret de defensa davant els tribunals i en les seves relacions amb l’Administració de justícia tenen, entre d’altres, els drets següents: [...]</w:t>
      </w:r>
    </w:p>
    <w:p w14:paraId="1D8FC5F6" w14:textId="77777777" w:rsidR="00192268" w:rsidRPr="001C1EAB" w:rsidRDefault="00192268" w:rsidP="001C1EAB">
      <w:pPr>
        <w:spacing w:after="0" w:line="240" w:lineRule="auto"/>
        <w:ind w:left="851"/>
        <w:jc w:val="both"/>
        <w:rPr>
          <w:rFonts w:ascii="Arial" w:eastAsia="Calibri" w:hAnsi="Arial" w:cs="Arial"/>
          <w:i/>
          <w:iCs/>
          <w:sz w:val="24"/>
          <w:szCs w:val="24"/>
        </w:rPr>
      </w:pPr>
    </w:p>
    <w:p w14:paraId="2FAA24C5" w14:textId="77777777" w:rsidR="00192268" w:rsidRPr="001C1EAB" w:rsidRDefault="00192268" w:rsidP="001C1EAB">
      <w:pPr>
        <w:spacing w:after="0" w:line="240" w:lineRule="auto"/>
        <w:ind w:left="851"/>
        <w:jc w:val="both"/>
        <w:rPr>
          <w:rFonts w:ascii="Arial" w:eastAsia="Calibri" w:hAnsi="Arial" w:cs="Arial"/>
          <w:i/>
          <w:iCs/>
          <w:sz w:val="24"/>
          <w:szCs w:val="24"/>
        </w:rPr>
      </w:pPr>
      <w:r w:rsidRPr="001C1EAB">
        <w:rPr>
          <w:rFonts w:ascii="Arial" w:eastAsia="Calibri" w:hAnsi="Arial" w:cs="Arial"/>
          <w:i/>
          <w:iCs/>
          <w:sz w:val="24"/>
          <w:szCs w:val="24"/>
        </w:rPr>
        <w:t xml:space="preserve">c) </w:t>
      </w:r>
      <w:r w:rsidRPr="001C1EAB">
        <w:rPr>
          <w:rFonts w:ascii="Arial" w:eastAsia="Calibri" w:hAnsi="Arial" w:cs="Arial"/>
          <w:b/>
          <w:bCs/>
          <w:i/>
          <w:iCs/>
          <w:sz w:val="24"/>
          <w:szCs w:val="24"/>
        </w:rPr>
        <w:t>A utilitzar les llengües oficials en el territori de la seva comunitat autònoma,</w:t>
      </w:r>
      <w:r w:rsidRPr="001C1EAB">
        <w:rPr>
          <w:rFonts w:ascii="Arial" w:eastAsia="Calibri" w:hAnsi="Arial" w:cs="Arial"/>
          <w:i/>
          <w:iCs/>
          <w:sz w:val="24"/>
          <w:szCs w:val="24"/>
        </w:rPr>
        <w:t xml:space="preserve"> d’acord amb el que preveuen l’article 231 de la Llei orgànica 6/1985, d’1 de juliol, els estatuts d’autonomia i la resta de l’ordenament jurídic.</w:t>
      </w:r>
    </w:p>
    <w:p w14:paraId="2D515F1A" w14:textId="77777777" w:rsidR="00192268" w:rsidRPr="001C1EAB" w:rsidRDefault="00192268" w:rsidP="001C1EAB">
      <w:pPr>
        <w:spacing w:after="0" w:line="240" w:lineRule="auto"/>
        <w:ind w:left="851"/>
        <w:jc w:val="both"/>
        <w:rPr>
          <w:rFonts w:ascii="Arial" w:eastAsia="Calibri" w:hAnsi="Arial" w:cs="Arial"/>
          <w:i/>
          <w:iCs/>
          <w:sz w:val="24"/>
          <w:szCs w:val="24"/>
        </w:rPr>
      </w:pPr>
    </w:p>
    <w:p w14:paraId="25BA3181" w14:textId="77777777" w:rsidR="00192268" w:rsidRDefault="00192268" w:rsidP="001C1EAB">
      <w:pPr>
        <w:spacing w:after="0" w:line="240" w:lineRule="auto"/>
        <w:ind w:left="851"/>
        <w:jc w:val="both"/>
        <w:rPr>
          <w:rFonts w:ascii="Arial" w:eastAsia="Calibri" w:hAnsi="Arial" w:cs="Arial"/>
          <w:i/>
          <w:iCs/>
          <w:sz w:val="24"/>
          <w:szCs w:val="24"/>
        </w:rPr>
      </w:pPr>
      <w:r w:rsidRPr="001C1EAB">
        <w:rPr>
          <w:rFonts w:ascii="Arial" w:eastAsia="Calibri" w:hAnsi="Arial" w:cs="Arial"/>
          <w:i/>
          <w:iCs/>
          <w:sz w:val="24"/>
          <w:szCs w:val="24"/>
        </w:rPr>
        <w:t>d) En els processos davant òrgans amb jurisdicció a tot l’Estat, a utilitzar qualsevol de les llengües oficials de la comunitat autònoma on resideixin o on s’hagin iniciat les actuacions judicials, així com a rebre en qualsevol d’aquestes llengües les comunicacions produïdes.</w:t>
      </w:r>
    </w:p>
    <w:p w14:paraId="7309D928" w14:textId="77777777" w:rsidR="00192268" w:rsidRPr="001C1EAB" w:rsidRDefault="00192268" w:rsidP="001C1EAB">
      <w:pPr>
        <w:spacing w:after="0" w:line="240" w:lineRule="auto"/>
        <w:ind w:left="851"/>
        <w:jc w:val="both"/>
        <w:rPr>
          <w:rFonts w:ascii="Arial" w:eastAsia="Calibri" w:hAnsi="Arial" w:cs="Arial"/>
          <w:i/>
          <w:iCs/>
          <w:sz w:val="24"/>
          <w:szCs w:val="24"/>
        </w:rPr>
      </w:pPr>
    </w:p>
    <w:p w14:paraId="5BDCD5AE" w14:textId="77777777" w:rsidR="00192268" w:rsidRPr="001C1EAB" w:rsidRDefault="00192268" w:rsidP="001C1EAB">
      <w:pPr>
        <w:pStyle w:val="NormalWeb"/>
        <w:spacing w:before="0" w:beforeAutospacing="0" w:after="0" w:afterAutospacing="0"/>
        <w:ind w:left="851"/>
        <w:rPr>
          <w:rFonts w:ascii="Arial" w:eastAsia="Calibri" w:hAnsi="Arial" w:cs="Arial"/>
          <w:b/>
          <w:bCs/>
          <w:i/>
          <w:iCs/>
          <w:lang w:eastAsia="en-US"/>
        </w:rPr>
      </w:pPr>
      <w:r w:rsidRPr="001C1EAB">
        <w:rPr>
          <w:rFonts w:ascii="Arial" w:eastAsia="Calibri" w:hAnsi="Arial" w:cs="Arial"/>
          <w:b/>
          <w:bCs/>
          <w:i/>
          <w:iCs/>
          <w:lang w:eastAsia="en-US"/>
        </w:rPr>
        <w:t>Article 11. Dret a intèrpret i/o traductor</w:t>
      </w:r>
    </w:p>
    <w:p w14:paraId="41FE61AE" w14:textId="77777777" w:rsidR="00192268" w:rsidRPr="0068512C" w:rsidRDefault="00192268" w:rsidP="001C1EAB">
      <w:pPr>
        <w:pStyle w:val="NormalWeb"/>
        <w:spacing w:before="0" w:beforeAutospacing="0" w:after="0" w:afterAutospacing="0"/>
        <w:ind w:left="851"/>
        <w:rPr>
          <w:rFonts w:ascii="Arial" w:eastAsia="Calibri" w:hAnsi="Arial" w:cs="Arial"/>
          <w:i/>
          <w:iCs/>
          <w:lang w:eastAsia="en-US"/>
        </w:rPr>
      </w:pPr>
      <w:r w:rsidRPr="0068512C">
        <w:rPr>
          <w:rFonts w:ascii="Arial" w:eastAsia="Calibri" w:hAnsi="Arial" w:cs="Arial"/>
          <w:i/>
          <w:iCs/>
          <w:lang w:eastAsia="en-US"/>
        </w:rPr>
        <w:br/>
        <w:t xml:space="preserve">Si l’ús d’una llengua determinada, especialment la materna o una de les llengües oficials a les comunitats autònomes, contribueix a garantir l’exercici del dret de defensa, </w:t>
      </w:r>
      <w:r w:rsidRPr="001C1EAB">
        <w:rPr>
          <w:rFonts w:ascii="Arial" w:eastAsia="Calibri" w:hAnsi="Arial" w:cs="Arial"/>
          <w:b/>
          <w:bCs/>
          <w:i/>
          <w:iCs/>
          <w:lang w:eastAsia="en-US"/>
        </w:rPr>
        <w:t>el jutjat o el tribunal ha de posar a disposició dels intervinents que ho requereixin els mecanismes pertinents d’interpretació i/o traducció</w:t>
      </w:r>
      <w:r w:rsidRPr="0068512C">
        <w:rPr>
          <w:rFonts w:ascii="Arial" w:eastAsia="Calibri" w:hAnsi="Arial" w:cs="Arial"/>
          <w:i/>
          <w:iCs/>
          <w:lang w:eastAsia="en-US"/>
        </w:rPr>
        <w:t>.</w:t>
      </w:r>
      <w:r>
        <w:rPr>
          <w:rFonts w:ascii="Arial" w:eastAsia="Calibri" w:hAnsi="Arial" w:cs="Arial"/>
          <w:i/>
          <w:iCs/>
          <w:lang w:eastAsia="en-US"/>
        </w:rPr>
        <w:t>”</w:t>
      </w:r>
    </w:p>
    <w:p w14:paraId="56F63883" w14:textId="77777777" w:rsidR="00192268" w:rsidRDefault="00192268" w:rsidP="00F66645">
      <w:pPr>
        <w:spacing w:after="0" w:line="360" w:lineRule="auto"/>
        <w:jc w:val="both"/>
        <w:rPr>
          <w:rFonts w:ascii="Arial" w:eastAsia="Calibri" w:hAnsi="Arial" w:cs="Arial"/>
          <w:sz w:val="24"/>
          <w:szCs w:val="24"/>
        </w:rPr>
      </w:pPr>
    </w:p>
    <w:p w14:paraId="3EE2CD6F" w14:textId="003EE6DA" w:rsidR="00192268" w:rsidRPr="005B7193" w:rsidRDefault="00192268" w:rsidP="00F66645">
      <w:pPr>
        <w:spacing w:after="0" w:line="360" w:lineRule="auto"/>
        <w:jc w:val="both"/>
        <w:rPr>
          <w:rFonts w:ascii="Arial" w:eastAsia="Calibri" w:hAnsi="Arial" w:cs="Arial"/>
          <w:sz w:val="24"/>
          <w:szCs w:val="24"/>
        </w:rPr>
      </w:pPr>
      <w:r>
        <w:rPr>
          <w:rFonts w:ascii="Arial" w:eastAsia="Calibri" w:hAnsi="Arial" w:cs="Arial"/>
          <w:sz w:val="24"/>
          <w:szCs w:val="24"/>
        </w:rPr>
        <w:t>D</w:t>
      </w:r>
      <w:r w:rsidRPr="005B7193">
        <w:rPr>
          <w:rFonts w:ascii="Arial" w:eastAsia="Calibri" w:hAnsi="Arial" w:cs="Arial"/>
          <w:sz w:val="24"/>
          <w:szCs w:val="24"/>
        </w:rPr>
        <w:t xml:space="preserve">el que </w:t>
      </w:r>
      <w:proofErr w:type="spellStart"/>
      <w:r w:rsidRPr="005B7193">
        <w:rPr>
          <w:rFonts w:ascii="Arial" w:eastAsia="Calibri" w:hAnsi="Arial" w:cs="Arial"/>
          <w:sz w:val="24"/>
          <w:szCs w:val="24"/>
        </w:rPr>
        <w:t>acab</w:t>
      </w:r>
      <w:proofErr w:type="spellEnd"/>
      <w:r w:rsidRPr="005B7193">
        <w:rPr>
          <w:rFonts w:ascii="Arial" w:eastAsia="Calibri" w:hAnsi="Arial" w:cs="Arial"/>
          <w:sz w:val="24"/>
          <w:szCs w:val="24"/>
        </w:rPr>
        <w:t xml:space="preserve"> d’exposar </w:t>
      </w:r>
      <w:r>
        <w:rPr>
          <w:rFonts w:ascii="Arial" w:eastAsia="Calibri" w:hAnsi="Arial" w:cs="Arial"/>
          <w:sz w:val="24"/>
          <w:szCs w:val="24"/>
        </w:rPr>
        <w:t>es desprèn:</w:t>
      </w:r>
    </w:p>
    <w:p w14:paraId="1DEFFEFB" w14:textId="77777777" w:rsidR="00192268" w:rsidRPr="005B7193" w:rsidRDefault="00192268" w:rsidP="00F66645">
      <w:pPr>
        <w:spacing w:after="0" w:line="360" w:lineRule="auto"/>
        <w:jc w:val="both"/>
        <w:rPr>
          <w:rFonts w:ascii="Arial" w:eastAsia="Calibri" w:hAnsi="Arial" w:cs="Arial"/>
          <w:sz w:val="24"/>
          <w:szCs w:val="24"/>
        </w:rPr>
      </w:pPr>
    </w:p>
    <w:p w14:paraId="1B15ACFE" w14:textId="17554DD1" w:rsidR="00192268" w:rsidRPr="00382ED9" w:rsidRDefault="00192268">
      <w:pPr>
        <w:pStyle w:val="Prrafodelista"/>
        <w:numPr>
          <w:ilvl w:val="0"/>
          <w:numId w:val="4"/>
        </w:numPr>
        <w:spacing w:after="0" w:line="360" w:lineRule="auto"/>
        <w:jc w:val="both"/>
        <w:rPr>
          <w:rFonts w:ascii="Arial" w:eastAsia="Calibri" w:hAnsi="Arial" w:cs="Arial"/>
          <w:sz w:val="24"/>
          <w:szCs w:val="24"/>
        </w:rPr>
      </w:pPr>
      <w:r>
        <w:rPr>
          <w:rFonts w:ascii="Arial" w:eastAsia="Calibri" w:hAnsi="Arial" w:cs="Arial"/>
          <w:b/>
          <w:bCs/>
          <w:sz w:val="24"/>
          <w:szCs w:val="24"/>
        </w:rPr>
        <w:t xml:space="preserve">Que les parts tenen dret a </w:t>
      </w:r>
      <w:r w:rsidRPr="00382ED9">
        <w:rPr>
          <w:rFonts w:ascii="Arial" w:eastAsia="Calibri" w:hAnsi="Arial" w:cs="Arial"/>
          <w:b/>
          <w:bCs/>
          <w:sz w:val="24"/>
          <w:szCs w:val="24"/>
        </w:rPr>
        <w:t xml:space="preserve">utilitzar la llengua catalana davant els jutjats i tribunals de </w:t>
      </w:r>
      <w:r>
        <w:rPr>
          <w:rFonts w:ascii="Arial" w:eastAsia="Calibri" w:hAnsi="Arial" w:cs="Arial"/>
          <w:b/>
          <w:bCs/>
          <w:sz w:val="24"/>
          <w:szCs w:val="24"/>
        </w:rPr>
        <w:t>les Illes Balears</w:t>
      </w:r>
      <w:r w:rsidRPr="00382ED9">
        <w:rPr>
          <w:rFonts w:ascii="Arial" w:eastAsia="Calibri" w:hAnsi="Arial" w:cs="Arial"/>
          <w:b/>
          <w:bCs/>
          <w:sz w:val="24"/>
          <w:szCs w:val="24"/>
        </w:rPr>
        <w:t xml:space="preserve"> en totes les actuacions orals i escrites, </w:t>
      </w:r>
      <w:r>
        <w:rPr>
          <w:rFonts w:ascii="Arial" w:eastAsia="Calibri" w:hAnsi="Arial" w:cs="Arial"/>
          <w:b/>
          <w:bCs/>
          <w:sz w:val="24"/>
          <w:szCs w:val="24"/>
        </w:rPr>
        <w:t xml:space="preserve">les quals </w:t>
      </w:r>
      <w:r w:rsidRPr="00382ED9">
        <w:rPr>
          <w:rFonts w:ascii="Arial" w:eastAsia="Calibri" w:hAnsi="Arial" w:cs="Arial"/>
          <w:b/>
          <w:bCs/>
          <w:sz w:val="24"/>
          <w:szCs w:val="24"/>
        </w:rPr>
        <w:t>són vàlides sense que calgui traduir-les</w:t>
      </w:r>
      <w:r w:rsidRPr="00382ED9">
        <w:rPr>
          <w:rFonts w:ascii="Arial" w:eastAsia="Calibri" w:hAnsi="Arial" w:cs="Arial"/>
          <w:sz w:val="24"/>
          <w:szCs w:val="24"/>
        </w:rPr>
        <w:t>.</w:t>
      </w:r>
    </w:p>
    <w:p w14:paraId="299A3C87" w14:textId="77777777" w:rsidR="00192268" w:rsidRPr="005B7193" w:rsidRDefault="00192268" w:rsidP="00F66645">
      <w:pPr>
        <w:spacing w:after="0" w:line="360" w:lineRule="auto"/>
        <w:jc w:val="both"/>
        <w:rPr>
          <w:rFonts w:ascii="Arial" w:eastAsia="Calibri" w:hAnsi="Arial" w:cs="Arial"/>
          <w:sz w:val="24"/>
          <w:szCs w:val="24"/>
        </w:rPr>
      </w:pPr>
    </w:p>
    <w:p w14:paraId="1D10DFFC" w14:textId="7F600EB0" w:rsidR="00192268" w:rsidRPr="00382ED9" w:rsidRDefault="00192268">
      <w:pPr>
        <w:pStyle w:val="Prrafodelista"/>
        <w:numPr>
          <w:ilvl w:val="0"/>
          <w:numId w:val="4"/>
        </w:numPr>
        <w:spacing w:after="0" w:line="360" w:lineRule="auto"/>
        <w:jc w:val="both"/>
        <w:rPr>
          <w:rFonts w:ascii="Arial" w:eastAsia="Calibri" w:hAnsi="Arial" w:cs="Arial"/>
          <w:sz w:val="24"/>
          <w:szCs w:val="24"/>
        </w:rPr>
      </w:pPr>
      <w:r w:rsidRPr="00382ED9">
        <w:rPr>
          <w:rFonts w:ascii="Arial" w:eastAsia="Calibri" w:hAnsi="Arial" w:cs="Arial"/>
          <w:sz w:val="24"/>
          <w:szCs w:val="24"/>
        </w:rPr>
        <w:t xml:space="preserve">Que en determinades circumstàncies el jutjat o tribunal pot acordar </w:t>
      </w:r>
      <w:r w:rsidRPr="00382ED9">
        <w:rPr>
          <w:rFonts w:ascii="Arial" w:eastAsia="Calibri" w:hAnsi="Arial" w:cs="Arial"/>
          <w:i/>
          <w:iCs/>
          <w:sz w:val="24"/>
          <w:szCs w:val="24"/>
        </w:rPr>
        <w:t>“</w:t>
      </w:r>
      <w:r w:rsidRPr="00382ED9">
        <w:rPr>
          <w:rFonts w:ascii="Arial" w:eastAsia="Calibri" w:hAnsi="Arial" w:cs="Arial"/>
          <w:b/>
          <w:bCs/>
          <w:i/>
          <w:iCs/>
          <w:sz w:val="24"/>
          <w:szCs w:val="24"/>
        </w:rPr>
        <w:t>d’ofici</w:t>
      </w:r>
      <w:r w:rsidRPr="00382ED9">
        <w:rPr>
          <w:rFonts w:ascii="Arial" w:eastAsia="Calibri" w:hAnsi="Arial" w:cs="Arial"/>
          <w:i/>
          <w:iCs/>
          <w:sz w:val="24"/>
          <w:szCs w:val="24"/>
        </w:rPr>
        <w:t xml:space="preserve">” </w:t>
      </w:r>
      <w:r w:rsidRPr="00382ED9">
        <w:rPr>
          <w:rFonts w:ascii="Arial" w:eastAsia="Calibri" w:hAnsi="Arial" w:cs="Arial"/>
          <w:sz w:val="24"/>
          <w:szCs w:val="24"/>
        </w:rPr>
        <w:t xml:space="preserve">la traducció al castellà de les actuacions, </w:t>
      </w:r>
      <w:r w:rsidRPr="00382ED9">
        <w:rPr>
          <w:rFonts w:ascii="Arial" w:eastAsia="Calibri" w:hAnsi="Arial" w:cs="Arial"/>
          <w:b/>
          <w:bCs/>
          <w:sz w:val="24"/>
          <w:szCs w:val="24"/>
        </w:rPr>
        <w:t xml:space="preserve">sense que es pugui exigir cap </w:t>
      </w:r>
      <w:r>
        <w:rPr>
          <w:rFonts w:ascii="Arial" w:eastAsia="Calibri" w:hAnsi="Arial" w:cs="Arial"/>
          <w:b/>
          <w:bCs/>
          <w:sz w:val="24"/>
          <w:szCs w:val="24"/>
        </w:rPr>
        <w:t>classe</w:t>
      </w:r>
      <w:r w:rsidRPr="00382ED9">
        <w:rPr>
          <w:rFonts w:ascii="Arial" w:eastAsia="Calibri" w:hAnsi="Arial" w:cs="Arial"/>
          <w:b/>
          <w:bCs/>
          <w:sz w:val="24"/>
          <w:szCs w:val="24"/>
        </w:rPr>
        <w:t xml:space="preserve"> </w:t>
      </w:r>
      <w:r w:rsidRPr="00382ED9">
        <w:rPr>
          <w:rFonts w:ascii="Arial" w:eastAsia="Calibri" w:hAnsi="Arial" w:cs="Arial"/>
          <w:b/>
          <w:bCs/>
          <w:sz w:val="24"/>
          <w:szCs w:val="24"/>
        </w:rPr>
        <w:t>de traducció a la part que utilitzi el català</w:t>
      </w:r>
      <w:r w:rsidRPr="00382ED9">
        <w:rPr>
          <w:rFonts w:ascii="Arial" w:eastAsia="Calibri" w:hAnsi="Arial" w:cs="Arial"/>
          <w:sz w:val="24"/>
          <w:szCs w:val="24"/>
        </w:rPr>
        <w:t>.</w:t>
      </w:r>
    </w:p>
    <w:p w14:paraId="2B6D9154" w14:textId="77777777" w:rsidR="00192268" w:rsidRPr="005B7193" w:rsidRDefault="00192268" w:rsidP="00F66645">
      <w:pPr>
        <w:spacing w:after="0" w:line="360" w:lineRule="auto"/>
        <w:jc w:val="both"/>
        <w:rPr>
          <w:rFonts w:ascii="Arial" w:eastAsia="Calibri" w:hAnsi="Arial" w:cs="Arial"/>
          <w:sz w:val="24"/>
          <w:szCs w:val="24"/>
        </w:rPr>
      </w:pPr>
    </w:p>
    <w:p w14:paraId="256D01A2" w14:textId="77777777" w:rsidR="00192268" w:rsidRPr="00382ED9" w:rsidRDefault="00192268">
      <w:pPr>
        <w:pStyle w:val="Prrafodelista"/>
        <w:numPr>
          <w:ilvl w:val="0"/>
          <w:numId w:val="4"/>
        </w:numPr>
        <w:spacing w:after="0" w:line="360" w:lineRule="auto"/>
        <w:jc w:val="both"/>
        <w:rPr>
          <w:rFonts w:ascii="Arial" w:eastAsia="Calibri" w:hAnsi="Arial" w:cs="Arial"/>
          <w:sz w:val="24"/>
          <w:szCs w:val="24"/>
        </w:rPr>
      </w:pPr>
      <w:r w:rsidRPr="00382ED9">
        <w:rPr>
          <w:rFonts w:ascii="Arial" w:eastAsia="Calibri" w:hAnsi="Arial" w:cs="Arial"/>
          <w:sz w:val="24"/>
          <w:szCs w:val="24"/>
        </w:rPr>
        <w:t xml:space="preserve">Que una de les circumstàncies que faculten </w:t>
      </w:r>
      <w:r>
        <w:rPr>
          <w:rFonts w:ascii="Arial" w:eastAsia="Calibri" w:hAnsi="Arial" w:cs="Arial"/>
          <w:sz w:val="24"/>
          <w:szCs w:val="24"/>
        </w:rPr>
        <w:t>e</w:t>
      </w:r>
      <w:r w:rsidRPr="00382ED9">
        <w:rPr>
          <w:rFonts w:ascii="Arial" w:eastAsia="Calibri" w:hAnsi="Arial" w:cs="Arial"/>
          <w:sz w:val="24"/>
          <w:szCs w:val="24"/>
        </w:rPr>
        <w:t>l jutjat o tribunal per acordar la traducció d’ofici és l’al·legació de part d’indefensió per desconeixement de la llengua.</w:t>
      </w:r>
    </w:p>
    <w:p w14:paraId="61E46D94" w14:textId="77777777" w:rsidR="00192268" w:rsidRDefault="00192268" w:rsidP="0068512C">
      <w:pPr>
        <w:spacing w:after="0" w:line="360" w:lineRule="auto"/>
        <w:jc w:val="both"/>
        <w:rPr>
          <w:rFonts w:ascii="Arial" w:eastAsia="Calibri" w:hAnsi="Arial" w:cs="Arial"/>
          <w:sz w:val="24"/>
          <w:szCs w:val="24"/>
        </w:rPr>
      </w:pPr>
    </w:p>
    <w:p w14:paraId="134CBCC8" w14:textId="77777777" w:rsidR="00192268" w:rsidRPr="0068512C" w:rsidRDefault="00192268" w:rsidP="0068512C">
      <w:pPr>
        <w:spacing w:after="0" w:line="360" w:lineRule="auto"/>
        <w:jc w:val="both"/>
        <w:rPr>
          <w:rFonts w:ascii="Arial" w:eastAsia="Calibri" w:hAnsi="Arial" w:cs="Arial"/>
          <w:sz w:val="24"/>
          <w:szCs w:val="24"/>
        </w:rPr>
      </w:pPr>
      <w:r>
        <w:rPr>
          <w:rFonts w:ascii="Arial" w:eastAsia="Calibri" w:hAnsi="Arial" w:cs="Arial"/>
          <w:sz w:val="24"/>
          <w:szCs w:val="24"/>
        </w:rPr>
        <w:t>Així doncs, e</w:t>
      </w:r>
      <w:r w:rsidRPr="0068512C">
        <w:rPr>
          <w:rFonts w:ascii="Arial" w:eastAsia="Calibri" w:hAnsi="Arial" w:cs="Arial"/>
          <w:sz w:val="24"/>
          <w:szCs w:val="24"/>
        </w:rPr>
        <w:t>n vista de la normativa transcrita</w:t>
      </w:r>
      <w:r>
        <w:rPr>
          <w:rFonts w:ascii="Arial" w:eastAsia="Calibri" w:hAnsi="Arial" w:cs="Arial"/>
          <w:sz w:val="24"/>
          <w:szCs w:val="24"/>
        </w:rPr>
        <w:t>,</w:t>
      </w:r>
      <w:r w:rsidRPr="0068512C">
        <w:rPr>
          <w:rFonts w:ascii="Arial" w:eastAsia="Calibri" w:hAnsi="Arial" w:cs="Arial"/>
          <w:sz w:val="24"/>
          <w:szCs w:val="24"/>
        </w:rPr>
        <w:t xml:space="preserve"> queda palès que no es pot obligar aquesta part a presentar </w:t>
      </w:r>
      <w:r w:rsidRPr="0068512C">
        <w:rPr>
          <w:rFonts w:ascii="Arial" w:eastAsia="Calibri" w:hAnsi="Arial" w:cs="Arial"/>
          <w:i/>
          <w:iCs/>
          <w:sz w:val="24"/>
          <w:szCs w:val="24"/>
        </w:rPr>
        <w:t>“</w:t>
      </w:r>
      <w:r w:rsidRPr="00CB4980">
        <w:rPr>
          <w:rFonts w:ascii="Arial" w:eastAsia="Calibri" w:hAnsi="Arial" w:cs="Arial"/>
          <w:i/>
          <w:iCs/>
          <w:sz w:val="24"/>
          <w:szCs w:val="24"/>
          <w:lang w:val="es-ES"/>
        </w:rPr>
        <w:t>el escrito de contestación a la demanda debidamente traducido al castellano</w:t>
      </w:r>
      <w:r w:rsidRPr="0068512C">
        <w:rPr>
          <w:rFonts w:ascii="Arial" w:eastAsia="Calibri" w:hAnsi="Arial" w:cs="Arial"/>
          <w:i/>
          <w:iCs/>
          <w:sz w:val="24"/>
          <w:szCs w:val="24"/>
        </w:rPr>
        <w:t>”</w:t>
      </w:r>
      <w:r w:rsidRPr="0068512C">
        <w:rPr>
          <w:rFonts w:ascii="Arial" w:eastAsia="Calibri" w:hAnsi="Arial" w:cs="Arial"/>
          <w:sz w:val="24"/>
          <w:szCs w:val="24"/>
        </w:rPr>
        <w:t xml:space="preserve">. </w:t>
      </w:r>
    </w:p>
    <w:p w14:paraId="01F2FB5C" w14:textId="77777777" w:rsidR="00192268" w:rsidRPr="00AD2086" w:rsidRDefault="00192268" w:rsidP="00F66645">
      <w:pPr>
        <w:spacing w:after="0" w:line="360" w:lineRule="auto"/>
        <w:jc w:val="both"/>
        <w:rPr>
          <w:rFonts w:ascii="Arial" w:eastAsia="Calibri" w:hAnsi="Arial" w:cs="Arial"/>
          <w:sz w:val="24"/>
          <w:szCs w:val="24"/>
        </w:rPr>
      </w:pPr>
    </w:p>
    <w:p w14:paraId="61A19C76" w14:textId="77777777" w:rsidR="00192268" w:rsidRPr="000562B8" w:rsidRDefault="00192268" w:rsidP="00F66645">
      <w:pPr>
        <w:spacing w:after="0" w:line="360" w:lineRule="auto"/>
        <w:jc w:val="both"/>
        <w:rPr>
          <w:rFonts w:ascii="Arial" w:eastAsia="Calibri" w:hAnsi="Arial" w:cs="Arial"/>
          <w:sz w:val="24"/>
          <w:szCs w:val="24"/>
        </w:rPr>
      </w:pPr>
      <w:r w:rsidRPr="000562B8">
        <w:rPr>
          <w:rFonts w:ascii="Arial" w:eastAsia="Calibri" w:hAnsi="Arial" w:cs="Arial"/>
          <w:b/>
          <w:bCs/>
          <w:sz w:val="24"/>
          <w:szCs w:val="24"/>
        </w:rPr>
        <w:t>2. El requeriment de la diligència d’ordenació</w:t>
      </w:r>
    </w:p>
    <w:p w14:paraId="0FFC42E0" w14:textId="77777777" w:rsidR="00192268" w:rsidRPr="005B7193" w:rsidRDefault="00192268" w:rsidP="00F66645">
      <w:pPr>
        <w:spacing w:after="0" w:line="360" w:lineRule="auto"/>
        <w:jc w:val="both"/>
        <w:rPr>
          <w:rFonts w:ascii="Arial" w:eastAsia="Calibri" w:hAnsi="Arial" w:cs="Arial"/>
          <w:sz w:val="24"/>
          <w:szCs w:val="24"/>
        </w:rPr>
      </w:pPr>
    </w:p>
    <w:p w14:paraId="5B9E33FC" w14:textId="77777777" w:rsidR="00192268" w:rsidRPr="005B7193" w:rsidRDefault="00192268" w:rsidP="00F66645">
      <w:pPr>
        <w:spacing w:after="0" w:line="360" w:lineRule="auto"/>
        <w:jc w:val="both"/>
        <w:rPr>
          <w:rFonts w:ascii="Arial" w:eastAsia="Calibri" w:hAnsi="Arial" w:cs="Arial"/>
          <w:sz w:val="24"/>
          <w:szCs w:val="24"/>
        </w:rPr>
      </w:pPr>
      <w:r w:rsidRPr="005B7193">
        <w:rPr>
          <w:rFonts w:ascii="Arial" w:eastAsia="Calibri" w:hAnsi="Arial" w:cs="Arial"/>
          <w:sz w:val="24"/>
          <w:szCs w:val="24"/>
        </w:rPr>
        <w:t>S’ha de reconèixer que aquest</w:t>
      </w:r>
      <w:r>
        <w:rPr>
          <w:rFonts w:ascii="Arial" w:eastAsia="Calibri" w:hAnsi="Arial" w:cs="Arial"/>
          <w:sz w:val="24"/>
          <w:szCs w:val="24"/>
        </w:rPr>
        <w:t xml:space="preserve"> requeriment</w:t>
      </w:r>
      <w:r w:rsidRPr="005B7193">
        <w:rPr>
          <w:rFonts w:ascii="Arial" w:eastAsia="Calibri" w:hAnsi="Arial" w:cs="Arial"/>
          <w:sz w:val="24"/>
          <w:szCs w:val="24"/>
        </w:rPr>
        <w:t xml:space="preserve"> no ha estat una exigència espontàniament sortida del Jutjat, perquè amb anterioritat se’ns </w:t>
      </w:r>
      <w:r>
        <w:rPr>
          <w:rFonts w:ascii="Arial" w:eastAsia="Calibri" w:hAnsi="Arial" w:cs="Arial"/>
          <w:sz w:val="24"/>
          <w:szCs w:val="24"/>
        </w:rPr>
        <w:t xml:space="preserve">va traslladar </w:t>
      </w:r>
      <w:r w:rsidRPr="005B7193">
        <w:rPr>
          <w:rFonts w:ascii="Arial" w:eastAsia="Calibri" w:hAnsi="Arial" w:cs="Arial"/>
          <w:sz w:val="24"/>
          <w:szCs w:val="24"/>
        </w:rPr>
        <w:t xml:space="preserve">per còpia anticipada un escrit de l’actora </w:t>
      </w:r>
      <w:r>
        <w:rPr>
          <w:rFonts w:ascii="Arial" w:eastAsia="Calibri" w:hAnsi="Arial" w:cs="Arial"/>
          <w:sz w:val="24"/>
          <w:szCs w:val="24"/>
        </w:rPr>
        <w:t>de data ........ . T</w:t>
      </w:r>
      <w:r w:rsidRPr="005B7193">
        <w:rPr>
          <w:rFonts w:ascii="Arial" w:eastAsia="Calibri" w:hAnsi="Arial" w:cs="Arial"/>
          <w:sz w:val="24"/>
          <w:szCs w:val="24"/>
        </w:rPr>
        <w:t>ot i que a la diligència d’ordenació objecte d</w:t>
      </w:r>
      <w:r>
        <w:rPr>
          <w:rFonts w:ascii="Arial" w:eastAsia="Calibri" w:hAnsi="Arial" w:cs="Arial"/>
          <w:sz w:val="24"/>
          <w:szCs w:val="24"/>
        </w:rPr>
        <w:t xml:space="preserve">’aquest </w:t>
      </w:r>
      <w:r w:rsidRPr="005B7193">
        <w:rPr>
          <w:rFonts w:ascii="Arial" w:eastAsia="Calibri" w:hAnsi="Arial" w:cs="Arial"/>
          <w:sz w:val="24"/>
          <w:szCs w:val="24"/>
        </w:rPr>
        <w:t xml:space="preserve">recurs no s’esmenta </w:t>
      </w:r>
      <w:r>
        <w:rPr>
          <w:rFonts w:ascii="Arial" w:eastAsia="Calibri" w:hAnsi="Arial" w:cs="Arial"/>
          <w:sz w:val="24"/>
          <w:szCs w:val="24"/>
        </w:rPr>
        <w:t>aquest escrit, s’hi manifestava,</w:t>
      </w:r>
      <w:r w:rsidRPr="005B7193">
        <w:rPr>
          <w:rFonts w:ascii="Arial" w:eastAsia="Calibri" w:hAnsi="Arial" w:cs="Arial"/>
          <w:sz w:val="24"/>
          <w:szCs w:val="24"/>
        </w:rPr>
        <w:t xml:space="preserve"> respecte a </w:t>
      </w:r>
      <w:r>
        <w:rPr>
          <w:rFonts w:ascii="Arial" w:eastAsia="Calibri" w:hAnsi="Arial" w:cs="Arial"/>
          <w:sz w:val="24"/>
          <w:szCs w:val="24"/>
        </w:rPr>
        <w:t>la</w:t>
      </w:r>
      <w:r w:rsidRPr="005B7193">
        <w:rPr>
          <w:rFonts w:ascii="Arial" w:eastAsia="Calibri" w:hAnsi="Arial" w:cs="Arial"/>
          <w:sz w:val="24"/>
          <w:szCs w:val="24"/>
        </w:rPr>
        <w:t xml:space="preserve"> contestació a la demanda</w:t>
      </w:r>
      <w:r>
        <w:rPr>
          <w:rFonts w:ascii="Arial" w:eastAsia="Calibri" w:hAnsi="Arial" w:cs="Arial"/>
          <w:sz w:val="24"/>
          <w:szCs w:val="24"/>
        </w:rPr>
        <w:t>, el següent</w:t>
      </w:r>
      <w:r w:rsidRPr="005B7193">
        <w:rPr>
          <w:rFonts w:ascii="Arial" w:eastAsia="Calibri" w:hAnsi="Arial" w:cs="Arial"/>
          <w:sz w:val="24"/>
          <w:szCs w:val="24"/>
        </w:rPr>
        <w:t>:</w:t>
      </w:r>
    </w:p>
    <w:p w14:paraId="5F3D359E" w14:textId="77777777" w:rsidR="00192268" w:rsidRPr="005B7193" w:rsidRDefault="00192268" w:rsidP="00F66645">
      <w:pPr>
        <w:spacing w:after="0" w:line="360" w:lineRule="auto"/>
        <w:jc w:val="both"/>
        <w:rPr>
          <w:rFonts w:ascii="Arial" w:eastAsia="Calibri" w:hAnsi="Arial" w:cs="Arial"/>
          <w:sz w:val="24"/>
          <w:szCs w:val="24"/>
        </w:rPr>
      </w:pPr>
    </w:p>
    <w:p w14:paraId="4A3EDDE4" w14:textId="77777777" w:rsidR="00192268" w:rsidRPr="005B7193" w:rsidRDefault="00192268" w:rsidP="000562B8">
      <w:pPr>
        <w:spacing w:after="0" w:line="360" w:lineRule="auto"/>
        <w:ind w:left="709"/>
        <w:jc w:val="both"/>
        <w:rPr>
          <w:rFonts w:ascii="Arial" w:eastAsia="Calibri" w:hAnsi="Arial" w:cs="Arial"/>
          <w:i/>
          <w:iCs/>
          <w:sz w:val="24"/>
          <w:szCs w:val="24"/>
        </w:rPr>
      </w:pPr>
      <w:r w:rsidRPr="005B7193">
        <w:rPr>
          <w:rFonts w:ascii="Arial" w:eastAsia="Calibri" w:hAnsi="Arial" w:cs="Arial"/>
          <w:i/>
          <w:iCs/>
          <w:sz w:val="24"/>
          <w:szCs w:val="24"/>
        </w:rPr>
        <w:t>“</w:t>
      </w:r>
      <w:r w:rsidRPr="00CB4980">
        <w:rPr>
          <w:rFonts w:ascii="Arial" w:eastAsia="Calibri" w:hAnsi="Arial" w:cs="Arial"/>
          <w:i/>
          <w:iCs/>
          <w:sz w:val="24"/>
          <w:szCs w:val="24"/>
          <w:lang w:val="es-ES"/>
        </w:rPr>
        <w:t>que estando el mismo escrito en catalán, se interesa que se facilite una copia del mismo en castellano a fin de poder comprender de una manera nítida su contenido, ya que de otra forma se generaría indefensión a esta parte</w:t>
      </w:r>
      <w:r w:rsidRPr="005B7193">
        <w:rPr>
          <w:rFonts w:ascii="Arial" w:eastAsia="Calibri" w:hAnsi="Arial" w:cs="Arial"/>
          <w:i/>
          <w:iCs/>
          <w:sz w:val="24"/>
          <w:szCs w:val="24"/>
        </w:rPr>
        <w:t>.”</w:t>
      </w:r>
    </w:p>
    <w:p w14:paraId="68D35874" w14:textId="77777777" w:rsidR="00192268" w:rsidRPr="005B7193" w:rsidRDefault="00192268" w:rsidP="00F66645">
      <w:pPr>
        <w:spacing w:after="0" w:line="360" w:lineRule="auto"/>
        <w:jc w:val="both"/>
        <w:rPr>
          <w:rFonts w:ascii="Arial" w:eastAsia="Calibri" w:hAnsi="Arial" w:cs="Arial"/>
          <w:sz w:val="24"/>
          <w:szCs w:val="24"/>
        </w:rPr>
      </w:pPr>
    </w:p>
    <w:p w14:paraId="0EF5582C" w14:textId="13637582" w:rsidR="00192268" w:rsidRPr="005B7193" w:rsidRDefault="00192268" w:rsidP="00F66645">
      <w:pPr>
        <w:spacing w:after="0" w:line="360" w:lineRule="auto"/>
        <w:jc w:val="both"/>
        <w:rPr>
          <w:rFonts w:ascii="Arial" w:eastAsia="Calibri" w:hAnsi="Arial" w:cs="Arial"/>
          <w:i/>
          <w:iCs/>
          <w:sz w:val="24"/>
          <w:szCs w:val="24"/>
        </w:rPr>
      </w:pPr>
      <w:r w:rsidRPr="005B7193">
        <w:rPr>
          <w:rFonts w:ascii="Arial" w:eastAsia="Calibri" w:hAnsi="Arial" w:cs="Arial"/>
          <w:sz w:val="24"/>
          <w:szCs w:val="24"/>
        </w:rPr>
        <w:t xml:space="preserve">Fixem-nos que la </w:t>
      </w:r>
      <w:r>
        <w:rPr>
          <w:rFonts w:ascii="Arial" w:eastAsia="Calibri" w:hAnsi="Arial" w:cs="Arial"/>
          <w:sz w:val="24"/>
          <w:szCs w:val="24"/>
        </w:rPr>
        <w:t>mateixa</w:t>
      </w:r>
      <w:r w:rsidRPr="005B7193">
        <w:rPr>
          <w:rFonts w:ascii="Arial" w:eastAsia="Calibri" w:hAnsi="Arial" w:cs="Arial"/>
          <w:sz w:val="24"/>
          <w:szCs w:val="24"/>
        </w:rPr>
        <w:t xml:space="preserve"> actora no demana que </w:t>
      </w:r>
      <w:r>
        <w:rPr>
          <w:rFonts w:ascii="Arial" w:eastAsia="Calibri" w:hAnsi="Arial" w:cs="Arial"/>
          <w:sz w:val="24"/>
          <w:szCs w:val="24"/>
        </w:rPr>
        <w:t xml:space="preserve">nosaltres </w:t>
      </w:r>
      <w:r w:rsidRPr="005B7193">
        <w:rPr>
          <w:rFonts w:ascii="Arial" w:eastAsia="Calibri" w:hAnsi="Arial" w:cs="Arial"/>
          <w:sz w:val="24"/>
          <w:szCs w:val="24"/>
        </w:rPr>
        <w:t xml:space="preserve">aportem una traducció, sinó que utilitza l’impersonal </w:t>
      </w:r>
      <w:r w:rsidRPr="005B7193">
        <w:rPr>
          <w:rFonts w:ascii="Arial" w:eastAsia="Calibri" w:hAnsi="Arial" w:cs="Arial"/>
          <w:i/>
          <w:iCs/>
          <w:sz w:val="24"/>
          <w:szCs w:val="24"/>
        </w:rPr>
        <w:t>“</w:t>
      </w:r>
      <w:r w:rsidRPr="00CB4980">
        <w:rPr>
          <w:rFonts w:ascii="Arial" w:eastAsia="Calibri" w:hAnsi="Arial" w:cs="Arial"/>
          <w:b/>
          <w:bCs/>
          <w:i/>
          <w:iCs/>
          <w:sz w:val="24"/>
          <w:szCs w:val="24"/>
          <w:lang w:val="es-ES"/>
        </w:rPr>
        <w:t>se facilite</w:t>
      </w:r>
      <w:r w:rsidRPr="005B7193">
        <w:rPr>
          <w:rFonts w:ascii="Arial" w:eastAsia="Calibri" w:hAnsi="Arial" w:cs="Arial"/>
          <w:i/>
          <w:iCs/>
          <w:sz w:val="24"/>
          <w:szCs w:val="24"/>
        </w:rPr>
        <w:t>”</w:t>
      </w:r>
      <w:r>
        <w:rPr>
          <w:rFonts w:ascii="Arial" w:eastAsia="Calibri" w:hAnsi="Arial" w:cs="Arial"/>
          <w:sz w:val="24"/>
          <w:szCs w:val="24"/>
        </w:rPr>
        <w:t>. En efecte,</w:t>
      </w:r>
      <w:r w:rsidRPr="005B7193">
        <w:rPr>
          <w:rFonts w:ascii="Arial" w:eastAsia="Calibri" w:hAnsi="Arial" w:cs="Arial"/>
          <w:sz w:val="24"/>
          <w:szCs w:val="24"/>
        </w:rPr>
        <w:t xml:space="preserve"> el dret a utilitzar el català es materialitza en </w:t>
      </w:r>
      <w:r>
        <w:rPr>
          <w:rFonts w:ascii="Arial" w:eastAsia="Calibri" w:hAnsi="Arial" w:cs="Arial"/>
          <w:sz w:val="24"/>
          <w:szCs w:val="24"/>
        </w:rPr>
        <w:t xml:space="preserve">el fet </w:t>
      </w:r>
      <w:r w:rsidRPr="005B7193">
        <w:rPr>
          <w:rFonts w:ascii="Arial" w:eastAsia="Calibri" w:hAnsi="Arial" w:cs="Arial"/>
          <w:sz w:val="24"/>
          <w:szCs w:val="24"/>
        </w:rPr>
        <w:t xml:space="preserve">que no pot carregar-se a la part </w:t>
      </w:r>
      <w:r>
        <w:rPr>
          <w:rFonts w:ascii="Arial" w:eastAsia="Calibri" w:hAnsi="Arial" w:cs="Arial"/>
          <w:sz w:val="24"/>
          <w:szCs w:val="24"/>
        </w:rPr>
        <w:t>—</w:t>
      </w:r>
      <w:r w:rsidRPr="005B7193">
        <w:rPr>
          <w:rFonts w:ascii="Arial" w:eastAsia="Calibri" w:hAnsi="Arial" w:cs="Arial"/>
          <w:sz w:val="24"/>
          <w:szCs w:val="24"/>
        </w:rPr>
        <w:t>que fa ús del dret esmentat</w:t>
      </w:r>
      <w:r>
        <w:rPr>
          <w:rFonts w:ascii="Arial" w:eastAsia="Calibri" w:hAnsi="Arial" w:cs="Arial"/>
          <w:sz w:val="24"/>
          <w:szCs w:val="24"/>
        </w:rPr>
        <w:t>—</w:t>
      </w:r>
      <w:r w:rsidRPr="005B7193">
        <w:rPr>
          <w:rFonts w:ascii="Arial" w:eastAsia="Calibri" w:hAnsi="Arial" w:cs="Arial"/>
          <w:sz w:val="24"/>
          <w:szCs w:val="24"/>
        </w:rPr>
        <w:t xml:space="preserve"> el temps</w:t>
      </w:r>
      <w:r>
        <w:rPr>
          <w:rFonts w:ascii="Arial" w:eastAsia="Calibri" w:hAnsi="Arial" w:cs="Arial"/>
          <w:sz w:val="24"/>
          <w:szCs w:val="24"/>
        </w:rPr>
        <w:t>,</w:t>
      </w:r>
      <w:r w:rsidRPr="005B7193">
        <w:rPr>
          <w:rFonts w:ascii="Arial" w:eastAsia="Calibri" w:hAnsi="Arial" w:cs="Arial"/>
          <w:sz w:val="24"/>
          <w:szCs w:val="24"/>
        </w:rPr>
        <w:t xml:space="preserve"> el cost</w:t>
      </w:r>
      <w:r>
        <w:rPr>
          <w:rFonts w:ascii="Arial" w:eastAsia="Calibri" w:hAnsi="Arial" w:cs="Arial"/>
          <w:sz w:val="24"/>
          <w:szCs w:val="24"/>
        </w:rPr>
        <w:t>,</w:t>
      </w:r>
      <w:r w:rsidRPr="005B7193">
        <w:rPr>
          <w:rFonts w:ascii="Arial" w:eastAsia="Calibri" w:hAnsi="Arial" w:cs="Arial"/>
          <w:sz w:val="24"/>
          <w:szCs w:val="24"/>
        </w:rPr>
        <w:t xml:space="preserve"> </w:t>
      </w:r>
      <w:r>
        <w:rPr>
          <w:rFonts w:ascii="Arial" w:eastAsia="Calibri" w:hAnsi="Arial" w:cs="Arial"/>
          <w:sz w:val="24"/>
          <w:szCs w:val="24"/>
        </w:rPr>
        <w:t>ni la realització de la traducció</w:t>
      </w:r>
      <w:r w:rsidRPr="005B7193">
        <w:rPr>
          <w:rFonts w:ascii="Arial" w:eastAsia="Calibri" w:hAnsi="Arial" w:cs="Arial"/>
          <w:sz w:val="24"/>
          <w:szCs w:val="24"/>
        </w:rPr>
        <w:t xml:space="preserve"> al castellà, i per això té tot el sentit que la LOPJ</w:t>
      </w:r>
      <w:r>
        <w:rPr>
          <w:rFonts w:ascii="Arial" w:eastAsia="Calibri" w:hAnsi="Arial" w:cs="Arial"/>
          <w:sz w:val="24"/>
          <w:szCs w:val="24"/>
        </w:rPr>
        <w:t>,</w:t>
      </w:r>
      <w:r w:rsidRPr="005B7193">
        <w:rPr>
          <w:rFonts w:ascii="Arial" w:eastAsia="Calibri" w:hAnsi="Arial" w:cs="Arial"/>
          <w:sz w:val="24"/>
          <w:szCs w:val="24"/>
        </w:rPr>
        <w:t xml:space="preserve"> la LEC </w:t>
      </w:r>
      <w:r>
        <w:rPr>
          <w:rFonts w:ascii="Arial" w:eastAsia="Calibri" w:hAnsi="Arial" w:cs="Arial"/>
          <w:sz w:val="24"/>
          <w:szCs w:val="24"/>
        </w:rPr>
        <w:t>i la Llei 5/2024 estableixin</w:t>
      </w:r>
      <w:r w:rsidRPr="005B7193">
        <w:rPr>
          <w:rFonts w:ascii="Arial" w:eastAsia="Calibri" w:hAnsi="Arial" w:cs="Arial"/>
          <w:sz w:val="24"/>
          <w:szCs w:val="24"/>
        </w:rPr>
        <w:t xml:space="preserve"> que la traducció s’</w:t>
      </w:r>
      <w:r>
        <w:rPr>
          <w:rFonts w:ascii="Arial" w:eastAsia="Calibri" w:hAnsi="Arial" w:cs="Arial"/>
          <w:sz w:val="24"/>
          <w:szCs w:val="24"/>
        </w:rPr>
        <w:t>ha d’</w:t>
      </w:r>
      <w:r w:rsidRPr="005B7193">
        <w:rPr>
          <w:rFonts w:ascii="Arial" w:eastAsia="Calibri" w:hAnsi="Arial" w:cs="Arial"/>
          <w:sz w:val="24"/>
          <w:szCs w:val="24"/>
        </w:rPr>
        <w:t xml:space="preserve">acordar </w:t>
      </w:r>
      <w:r>
        <w:rPr>
          <w:rFonts w:ascii="Arial" w:eastAsia="Calibri" w:hAnsi="Arial" w:cs="Arial"/>
          <w:sz w:val="24"/>
          <w:szCs w:val="24"/>
        </w:rPr>
        <w:t>—i</w:t>
      </w:r>
      <w:r w:rsidRPr="005B7193">
        <w:rPr>
          <w:rFonts w:ascii="Arial" w:eastAsia="Calibri" w:hAnsi="Arial" w:cs="Arial"/>
          <w:sz w:val="24"/>
          <w:szCs w:val="24"/>
        </w:rPr>
        <w:t xml:space="preserve"> </w:t>
      </w:r>
      <w:r>
        <w:rPr>
          <w:rFonts w:ascii="Arial" w:eastAsia="Calibri" w:hAnsi="Arial" w:cs="Arial"/>
          <w:sz w:val="24"/>
          <w:szCs w:val="24"/>
        </w:rPr>
        <w:t>s’ha de fer—</w:t>
      </w:r>
      <w:r w:rsidRPr="005B7193">
        <w:rPr>
          <w:rFonts w:ascii="Arial" w:eastAsia="Calibri" w:hAnsi="Arial" w:cs="Arial"/>
          <w:sz w:val="24"/>
          <w:szCs w:val="24"/>
        </w:rPr>
        <w:t xml:space="preserve"> d’ofici, </w:t>
      </w:r>
      <w:r w:rsidRPr="005B7193">
        <w:rPr>
          <w:rFonts w:ascii="Arial" w:eastAsia="Calibri" w:hAnsi="Arial" w:cs="Arial"/>
          <w:sz w:val="24"/>
          <w:szCs w:val="24"/>
        </w:rPr>
        <w:lastRenderedPageBreak/>
        <w:t xml:space="preserve">perquè </w:t>
      </w:r>
      <w:r>
        <w:rPr>
          <w:rFonts w:ascii="Arial" w:eastAsia="Calibri" w:hAnsi="Arial" w:cs="Arial"/>
          <w:sz w:val="24"/>
          <w:szCs w:val="24"/>
        </w:rPr>
        <w:t xml:space="preserve">és </w:t>
      </w:r>
      <w:r w:rsidRPr="005B7193">
        <w:rPr>
          <w:rFonts w:ascii="Arial" w:eastAsia="Calibri" w:hAnsi="Arial" w:cs="Arial"/>
          <w:sz w:val="24"/>
          <w:szCs w:val="24"/>
        </w:rPr>
        <w:t xml:space="preserve">l’Administració </w:t>
      </w:r>
      <w:r>
        <w:rPr>
          <w:rFonts w:ascii="Arial" w:eastAsia="Calibri" w:hAnsi="Arial" w:cs="Arial"/>
          <w:sz w:val="24"/>
          <w:szCs w:val="24"/>
        </w:rPr>
        <w:t xml:space="preserve">la </w:t>
      </w:r>
      <w:r>
        <w:rPr>
          <w:rFonts w:ascii="Arial" w:eastAsia="Calibri" w:hAnsi="Arial" w:cs="Arial"/>
          <w:sz w:val="24"/>
          <w:szCs w:val="24"/>
        </w:rPr>
        <w:t xml:space="preserve">qui </w:t>
      </w:r>
      <w:r w:rsidRPr="005B7193">
        <w:rPr>
          <w:rFonts w:ascii="Arial" w:eastAsia="Calibri" w:hAnsi="Arial" w:cs="Arial"/>
          <w:sz w:val="24"/>
          <w:szCs w:val="24"/>
        </w:rPr>
        <w:t>ha de garantir el legítim dret d’opció</w:t>
      </w:r>
      <w:r>
        <w:rPr>
          <w:rFonts w:ascii="Arial" w:eastAsia="Calibri" w:hAnsi="Arial" w:cs="Arial"/>
          <w:sz w:val="24"/>
          <w:szCs w:val="24"/>
        </w:rPr>
        <w:t>.</w:t>
      </w:r>
      <w:r w:rsidRPr="005B7193">
        <w:rPr>
          <w:rFonts w:ascii="Arial" w:eastAsia="Calibri" w:hAnsi="Arial" w:cs="Arial"/>
          <w:sz w:val="24"/>
          <w:szCs w:val="24"/>
        </w:rPr>
        <w:t xml:space="preserve"> </w:t>
      </w:r>
      <w:r>
        <w:rPr>
          <w:rFonts w:ascii="Arial" w:eastAsia="Calibri" w:hAnsi="Arial" w:cs="Arial"/>
          <w:sz w:val="24"/>
          <w:szCs w:val="24"/>
        </w:rPr>
        <w:t>E</w:t>
      </w:r>
      <w:r w:rsidRPr="005B7193">
        <w:rPr>
          <w:rFonts w:ascii="Arial" w:eastAsia="Calibri" w:hAnsi="Arial" w:cs="Arial"/>
          <w:sz w:val="24"/>
          <w:szCs w:val="24"/>
        </w:rPr>
        <w:t>n el cas que ens ocupa, si s’ha de fer la traducció, el Jutjat l’haurà d</w:t>
      </w:r>
      <w:r w:rsidRPr="001B515E">
        <w:rPr>
          <w:rFonts w:ascii="Arial" w:eastAsia="Calibri" w:hAnsi="Arial" w:cs="Arial"/>
          <w:sz w:val="24"/>
          <w:szCs w:val="24"/>
        </w:rPr>
        <w:t xml:space="preserve">e demanar a la unitat administrativa </w:t>
      </w:r>
      <w:r>
        <w:rPr>
          <w:rFonts w:ascii="Arial" w:eastAsia="Calibri" w:hAnsi="Arial" w:cs="Arial"/>
          <w:sz w:val="24"/>
          <w:szCs w:val="24"/>
        </w:rPr>
        <w:t>de l’Administració de justícia de les Illes Balears de</w:t>
      </w:r>
      <w:r w:rsidRPr="005B7193">
        <w:rPr>
          <w:rFonts w:ascii="Arial" w:eastAsia="Calibri" w:hAnsi="Arial" w:cs="Arial"/>
          <w:sz w:val="24"/>
          <w:szCs w:val="24"/>
        </w:rPr>
        <w:t xml:space="preserve"> </w:t>
      </w:r>
      <w:r>
        <w:rPr>
          <w:rFonts w:ascii="Arial" w:hAnsi="Arial" w:cs="Arial"/>
        </w:rPr>
        <w:t>................. .</w:t>
      </w:r>
    </w:p>
    <w:p w14:paraId="75445763" w14:textId="77777777" w:rsidR="00192268" w:rsidRPr="005B7193" w:rsidRDefault="00192268" w:rsidP="00F66645">
      <w:pPr>
        <w:spacing w:after="0" w:line="360" w:lineRule="auto"/>
        <w:jc w:val="both"/>
        <w:rPr>
          <w:rFonts w:ascii="Arial" w:eastAsia="Calibri" w:hAnsi="Arial" w:cs="Arial"/>
          <w:sz w:val="24"/>
          <w:szCs w:val="24"/>
        </w:rPr>
      </w:pPr>
    </w:p>
    <w:p w14:paraId="59D97523" w14:textId="77777777" w:rsidR="00192268" w:rsidRPr="005B7193" w:rsidRDefault="00192268" w:rsidP="00F66645">
      <w:pPr>
        <w:spacing w:after="0" w:line="360" w:lineRule="auto"/>
        <w:jc w:val="both"/>
        <w:rPr>
          <w:rFonts w:ascii="Arial" w:eastAsia="Calibri" w:hAnsi="Arial" w:cs="Arial"/>
          <w:sz w:val="24"/>
          <w:szCs w:val="24"/>
        </w:rPr>
      </w:pPr>
      <w:r w:rsidRPr="005B7193">
        <w:rPr>
          <w:rFonts w:ascii="Arial" w:eastAsia="Calibri" w:hAnsi="Arial" w:cs="Arial"/>
          <w:sz w:val="24"/>
          <w:szCs w:val="24"/>
        </w:rPr>
        <w:t>Per tant,</w:t>
      </w:r>
    </w:p>
    <w:p w14:paraId="066FA971" w14:textId="77777777" w:rsidR="00192268" w:rsidRPr="005B7193" w:rsidRDefault="00192268" w:rsidP="00F66645">
      <w:pPr>
        <w:spacing w:after="0" w:line="360" w:lineRule="auto"/>
        <w:jc w:val="both"/>
        <w:rPr>
          <w:rFonts w:ascii="Arial" w:eastAsia="Calibri" w:hAnsi="Arial" w:cs="Arial"/>
          <w:sz w:val="24"/>
          <w:szCs w:val="24"/>
        </w:rPr>
      </w:pPr>
    </w:p>
    <w:p w14:paraId="04C412D8" w14:textId="0205204D" w:rsidR="00192268" w:rsidRDefault="00192268" w:rsidP="00F66645">
      <w:pPr>
        <w:spacing w:after="0" w:line="360" w:lineRule="auto"/>
        <w:jc w:val="both"/>
        <w:rPr>
          <w:rFonts w:ascii="Arial" w:eastAsia="Calibri" w:hAnsi="Arial" w:cs="Arial"/>
          <w:b/>
          <w:bCs/>
          <w:sz w:val="24"/>
          <w:szCs w:val="24"/>
        </w:rPr>
      </w:pPr>
      <w:r w:rsidRPr="005B7193">
        <w:rPr>
          <w:rFonts w:ascii="Arial" w:eastAsia="Calibri" w:hAnsi="Arial" w:cs="Arial"/>
          <w:b/>
          <w:bCs/>
          <w:sz w:val="24"/>
          <w:szCs w:val="24"/>
        </w:rPr>
        <w:t xml:space="preserve">DEMAN AL JUTJAT: </w:t>
      </w:r>
    </w:p>
    <w:p w14:paraId="7113A42F" w14:textId="6953D877" w:rsidR="00192268" w:rsidRPr="000562B8" w:rsidRDefault="00192268">
      <w:pPr>
        <w:pStyle w:val="Prrafodelista"/>
        <w:numPr>
          <w:ilvl w:val="0"/>
          <w:numId w:val="5"/>
        </w:numPr>
        <w:spacing w:after="0" w:line="360" w:lineRule="auto"/>
        <w:jc w:val="both"/>
        <w:rPr>
          <w:rFonts w:ascii="Arial" w:eastAsia="Calibri" w:hAnsi="Arial" w:cs="Arial"/>
          <w:b/>
          <w:bCs/>
          <w:sz w:val="24"/>
          <w:szCs w:val="24"/>
        </w:rPr>
      </w:pPr>
      <w:r w:rsidRPr="000562B8">
        <w:rPr>
          <w:rFonts w:ascii="Arial" w:eastAsia="Calibri" w:hAnsi="Arial" w:cs="Arial"/>
          <w:sz w:val="24"/>
          <w:szCs w:val="24"/>
        </w:rPr>
        <w:t xml:space="preserve">Que </w:t>
      </w:r>
      <w:proofErr w:type="spellStart"/>
      <w:r w:rsidRPr="000562B8">
        <w:rPr>
          <w:rFonts w:ascii="Arial" w:eastAsia="Calibri" w:hAnsi="Arial" w:cs="Arial"/>
          <w:sz w:val="24"/>
          <w:szCs w:val="24"/>
        </w:rPr>
        <w:t>t</w:t>
      </w:r>
      <w:r>
        <w:rPr>
          <w:rFonts w:ascii="Arial" w:eastAsia="Calibri" w:hAnsi="Arial" w:cs="Arial"/>
          <w:sz w:val="24"/>
          <w:szCs w:val="24"/>
        </w:rPr>
        <w:t>e</w:t>
      </w:r>
      <w:r w:rsidRPr="000562B8">
        <w:rPr>
          <w:rFonts w:ascii="Arial" w:eastAsia="Calibri" w:hAnsi="Arial" w:cs="Arial"/>
          <w:sz w:val="24"/>
          <w:szCs w:val="24"/>
        </w:rPr>
        <w:t>ngui</w:t>
      </w:r>
      <w:proofErr w:type="spellEnd"/>
      <w:r w:rsidRPr="000562B8">
        <w:rPr>
          <w:rFonts w:ascii="Arial" w:eastAsia="Calibri" w:hAnsi="Arial" w:cs="Arial"/>
          <w:sz w:val="24"/>
          <w:szCs w:val="24"/>
        </w:rPr>
        <w:t xml:space="preserve"> per interposat aquest </w:t>
      </w:r>
      <w:r w:rsidRPr="000562B8">
        <w:rPr>
          <w:rFonts w:ascii="Arial" w:eastAsia="Calibri" w:hAnsi="Arial" w:cs="Arial"/>
          <w:b/>
          <w:bCs/>
          <w:sz w:val="24"/>
          <w:szCs w:val="24"/>
        </w:rPr>
        <w:t xml:space="preserve">recurs de reposició </w:t>
      </w:r>
      <w:r w:rsidRPr="000562B8">
        <w:rPr>
          <w:rFonts w:ascii="Arial" w:eastAsia="Calibri" w:hAnsi="Arial" w:cs="Arial"/>
          <w:sz w:val="24"/>
          <w:szCs w:val="24"/>
        </w:rPr>
        <w:t xml:space="preserve">contra la diligència d’ordenació de </w:t>
      </w:r>
      <w:r w:rsidRPr="000562B8">
        <w:rPr>
          <w:rFonts w:ascii="Arial" w:hAnsi="Arial" w:cs="Arial"/>
        </w:rPr>
        <w:t>.................</w:t>
      </w:r>
      <w:r w:rsidRPr="000562B8">
        <w:rPr>
          <w:rFonts w:ascii="Arial" w:eastAsia="Calibri" w:hAnsi="Arial" w:cs="Arial"/>
          <w:sz w:val="24"/>
          <w:szCs w:val="24"/>
        </w:rPr>
        <w:t xml:space="preserve">, </w:t>
      </w:r>
      <w:r>
        <w:rPr>
          <w:rFonts w:ascii="Arial" w:eastAsia="Calibri" w:hAnsi="Arial" w:cs="Arial"/>
          <w:sz w:val="24"/>
          <w:szCs w:val="24"/>
        </w:rPr>
        <w:t xml:space="preserve">amb relació </w:t>
      </w:r>
      <w:r w:rsidRPr="000562B8">
        <w:rPr>
          <w:rFonts w:ascii="Arial" w:eastAsia="Calibri" w:hAnsi="Arial" w:cs="Arial"/>
          <w:sz w:val="24"/>
          <w:szCs w:val="24"/>
        </w:rPr>
        <w:t xml:space="preserve">al </w:t>
      </w:r>
      <w:r>
        <w:rPr>
          <w:rFonts w:ascii="Arial" w:eastAsia="Calibri" w:hAnsi="Arial" w:cs="Arial"/>
          <w:sz w:val="24"/>
          <w:szCs w:val="24"/>
        </w:rPr>
        <w:t xml:space="preserve">requeriment </w:t>
      </w:r>
      <w:r w:rsidRPr="000562B8">
        <w:rPr>
          <w:rFonts w:ascii="Arial" w:eastAsia="Calibri" w:hAnsi="Arial" w:cs="Arial"/>
          <w:sz w:val="24"/>
          <w:szCs w:val="24"/>
        </w:rPr>
        <w:t>indicat</w:t>
      </w:r>
      <w:r>
        <w:rPr>
          <w:rFonts w:ascii="Arial" w:eastAsia="Calibri" w:hAnsi="Arial" w:cs="Arial"/>
          <w:sz w:val="24"/>
          <w:szCs w:val="24"/>
        </w:rPr>
        <w:t>.</w:t>
      </w:r>
    </w:p>
    <w:p w14:paraId="198E965D" w14:textId="77777777" w:rsidR="00192268" w:rsidRPr="000562B8" w:rsidRDefault="00192268">
      <w:pPr>
        <w:pStyle w:val="Prrafodelista"/>
        <w:numPr>
          <w:ilvl w:val="0"/>
          <w:numId w:val="5"/>
        </w:numPr>
        <w:spacing w:after="0" w:line="360" w:lineRule="auto"/>
        <w:jc w:val="both"/>
        <w:rPr>
          <w:rFonts w:ascii="Arial" w:eastAsia="Calibri" w:hAnsi="Arial" w:cs="Arial"/>
          <w:b/>
          <w:bCs/>
          <w:sz w:val="24"/>
          <w:szCs w:val="24"/>
        </w:rPr>
      </w:pPr>
      <w:r>
        <w:rPr>
          <w:rFonts w:ascii="Arial" w:eastAsia="Calibri" w:hAnsi="Arial" w:cs="Arial"/>
          <w:sz w:val="24"/>
          <w:szCs w:val="24"/>
        </w:rPr>
        <w:t xml:space="preserve">Que </w:t>
      </w:r>
      <w:r w:rsidRPr="000562B8">
        <w:rPr>
          <w:rFonts w:ascii="Arial" w:eastAsia="Calibri" w:hAnsi="Arial" w:cs="Arial"/>
          <w:sz w:val="24"/>
          <w:szCs w:val="24"/>
        </w:rPr>
        <w:t>estimi</w:t>
      </w:r>
      <w:r>
        <w:rPr>
          <w:rFonts w:ascii="Arial" w:eastAsia="Calibri" w:hAnsi="Arial" w:cs="Arial"/>
          <w:sz w:val="24"/>
          <w:szCs w:val="24"/>
        </w:rPr>
        <w:t xml:space="preserve"> aquest recurs.</w:t>
      </w:r>
    </w:p>
    <w:p w14:paraId="0E2B27DC" w14:textId="77777777" w:rsidR="00192268" w:rsidRPr="000562B8" w:rsidRDefault="00192268">
      <w:pPr>
        <w:pStyle w:val="Prrafodelista"/>
        <w:numPr>
          <w:ilvl w:val="0"/>
          <w:numId w:val="5"/>
        </w:numPr>
        <w:spacing w:after="0" w:line="360" w:lineRule="auto"/>
        <w:jc w:val="both"/>
        <w:rPr>
          <w:rFonts w:ascii="Arial" w:eastAsia="Calibri" w:hAnsi="Arial" w:cs="Arial"/>
          <w:b/>
          <w:bCs/>
          <w:sz w:val="24"/>
          <w:szCs w:val="24"/>
        </w:rPr>
      </w:pPr>
      <w:r>
        <w:rPr>
          <w:rFonts w:ascii="Arial" w:eastAsia="Calibri" w:hAnsi="Arial" w:cs="Arial"/>
          <w:sz w:val="24"/>
          <w:szCs w:val="24"/>
        </w:rPr>
        <w:t xml:space="preserve">Que </w:t>
      </w:r>
      <w:r w:rsidRPr="000562B8">
        <w:rPr>
          <w:rFonts w:ascii="Arial" w:eastAsia="Calibri" w:hAnsi="Arial" w:cs="Arial"/>
          <w:sz w:val="24"/>
          <w:szCs w:val="24"/>
        </w:rPr>
        <w:t xml:space="preserve">deixi sense efecte el requeriment que </w:t>
      </w:r>
      <w:r>
        <w:rPr>
          <w:rFonts w:ascii="Arial" w:eastAsia="Calibri" w:hAnsi="Arial" w:cs="Arial"/>
          <w:sz w:val="24"/>
          <w:szCs w:val="24"/>
        </w:rPr>
        <w:t>ha fet</w:t>
      </w:r>
      <w:r w:rsidRPr="000562B8">
        <w:rPr>
          <w:rFonts w:ascii="Arial" w:eastAsia="Calibri" w:hAnsi="Arial" w:cs="Arial"/>
          <w:sz w:val="24"/>
          <w:szCs w:val="24"/>
        </w:rPr>
        <w:t xml:space="preserve"> a aquesta part </w:t>
      </w:r>
      <w:r>
        <w:rPr>
          <w:rFonts w:ascii="Arial" w:eastAsia="Calibri" w:hAnsi="Arial" w:cs="Arial"/>
          <w:sz w:val="24"/>
          <w:szCs w:val="24"/>
        </w:rPr>
        <w:t>i</w:t>
      </w:r>
      <w:r w:rsidRPr="000562B8">
        <w:rPr>
          <w:rFonts w:ascii="Arial" w:eastAsia="Calibri" w:hAnsi="Arial" w:cs="Arial"/>
          <w:sz w:val="24"/>
          <w:szCs w:val="24"/>
        </w:rPr>
        <w:t xml:space="preserve"> aporti la contestació a la demanda traduïda al castellà.</w:t>
      </w:r>
    </w:p>
    <w:p w14:paraId="28A4CDA2" w14:textId="77777777" w:rsidR="00192268" w:rsidRPr="005B7193" w:rsidRDefault="00192268" w:rsidP="00F66645">
      <w:pPr>
        <w:spacing w:after="0" w:line="360" w:lineRule="auto"/>
        <w:jc w:val="both"/>
        <w:rPr>
          <w:rFonts w:ascii="Arial" w:eastAsia="Calibri" w:hAnsi="Arial" w:cs="Arial"/>
          <w:sz w:val="24"/>
          <w:szCs w:val="24"/>
        </w:rPr>
      </w:pPr>
    </w:p>
    <w:p w14:paraId="557187DB" w14:textId="05ABCDD4" w:rsidR="00192268" w:rsidRDefault="00192268" w:rsidP="00F66645">
      <w:pPr>
        <w:spacing w:after="0" w:line="360" w:lineRule="auto"/>
        <w:jc w:val="both"/>
        <w:rPr>
          <w:rFonts w:ascii="Arial" w:eastAsia="Calibri" w:hAnsi="Arial" w:cs="Arial"/>
          <w:sz w:val="24"/>
          <w:szCs w:val="24"/>
        </w:rPr>
      </w:pPr>
      <w:r w:rsidRPr="005B7193">
        <w:rPr>
          <w:rFonts w:ascii="Arial" w:eastAsia="Calibri" w:hAnsi="Arial" w:cs="Arial"/>
          <w:sz w:val="24"/>
          <w:szCs w:val="24"/>
        </w:rPr>
        <w:t xml:space="preserve">.........., </w:t>
      </w:r>
      <w:r>
        <w:rPr>
          <w:rFonts w:ascii="Arial" w:eastAsia="Calibri" w:hAnsi="Arial" w:cs="Arial"/>
          <w:sz w:val="24"/>
          <w:szCs w:val="24"/>
        </w:rPr>
        <w:t>....... de ......... de 20....</w:t>
      </w:r>
    </w:p>
    <w:p w14:paraId="7F75CBC0" w14:textId="77777777" w:rsidR="00192268" w:rsidRDefault="00192268" w:rsidP="00F66645">
      <w:pPr>
        <w:spacing w:after="0" w:line="360" w:lineRule="auto"/>
        <w:jc w:val="both"/>
        <w:rPr>
          <w:rFonts w:ascii="Arial" w:eastAsia="Calibri" w:hAnsi="Arial" w:cs="Arial"/>
          <w:sz w:val="24"/>
          <w:szCs w:val="24"/>
        </w:rPr>
      </w:pPr>
    </w:p>
    <w:p w14:paraId="651673DE" w14:textId="77777777" w:rsidR="00192268" w:rsidRDefault="00192268" w:rsidP="00F66645">
      <w:pPr>
        <w:spacing w:after="0" w:line="360" w:lineRule="auto"/>
        <w:jc w:val="both"/>
        <w:rPr>
          <w:rFonts w:ascii="Arial" w:eastAsia="Calibri" w:hAnsi="Arial" w:cs="Arial"/>
          <w:sz w:val="24"/>
          <w:szCs w:val="24"/>
        </w:rPr>
      </w:pPr>
    </w:p>
    <w:p w14:paraId="2967F3E0" w14:textId="77777777" w:rsidR="00192268" w:rsidRPr="005B7193" w:rsidRDefault="00192268" w:rsidP="00F66645">
      <w:pPr>
        <w:spacing w:after="0" w:line="360" w:lineRule="auto"/>
        <w:jc w:val="both"/>
        <w:rPr>
          <w:rStyle w:val="user-highlighted-active"/>
          <w:rFonts w:ascii="Arial" w:hAnsi="Arial" w:cs="Arial"/>
          <w:bCs/>
          <w:sz w:val="24"/>
          <w:szCs w:val="24"/>
        </w:rPr>
      </w:pPr>
      <w:r>
        <w:rPr>
          <w:rFonts w:ascii="Arial" w:eastAsia="Calibri" w:hAnsi="Arial" w:cs="Arial"/>
          <w:sz w:val="24"/>
          <w:szCs w:val="24"/>
        </w:rPr>
        <w:t>(</w:t>
      </w:r>
      <w:r w:rsidRPr="000562B8">
        <w:rPr>
          <w:rFonts w:ascii="Arial" w:eastAsia="Calibri" w:hAnsi="Arial" w:cs="Arial"/>
          <w:i/>
          <w:iCs/>
          <w:sz w:val="24"/>
          <w:szCs w:val="24"/>
        </w:rPr>
        <w:t>signatura</w:t>
      </w:r>
      <w:r>
        <w:rPr>
          <w:rFonts w:ascii="Arial" w:eastAsia="Calibri" w:hAnsi="Arial" w:cs="Arial"/>
          <w:sz w:val="24"/>
          <w:szCs w:val="24"/>
        </w:rPr>
        <w:t>)</w:t>
      </w:r>
    </w:p>
    <w:p w14:paraId="1403A541" w14:textId="77777777" w:rsidR="00192268" w:rsidRPr="005B7193" w:rsidRDefault="00192268" w:rsidP="00F66645">
      <w:pPr>
        <w:pStyle w:val="NormalWeb"/>
        <w:shd w:val="clear" w:color="auto" w:fill="FFFFFF"/>
        <w:spacing w:before="0" w:beforeAutospacing="0" w:after="0" w:afterAutospacing="0" w:line="360" w:lineRule="auto"/>
        <w:jc w:val="both"/>
        <w:rPr>
          <w:rStyle w:val="user-highlighted-active"/>
          <w:rFonts w:ascii="Arial" w:hAnsi="Arial" w:cs="Arial"/>
          <w:bCs/>
        </w:rPr>
      </w:pPr>
    </w:p>
    <w:p w14:paraId="6AE77006" w14:textId="77777777" w:rsidR="00192268" w:rsidRPr="005B7193" w:rsidRDefault="00192268" w:rsidP="00F66645">
      <w:pPr>
        <w:pStyle w:val="NormalWeb"/>
        <w:shd w:val="clear" w:color="auto" w:fill="FFFFFF"/>
        <w:spacing w:before="0" w:beforeAutospacing="0" w:after="0" w:afterAutospacing="0" w:line="360" w:lineRule="auto"/>
        <w:jc w:val="both"/>
        <w:rPr>
          <w:rStyle w:val="user-highlighted-active"/>
          <w:rFonts w:ascii="Arial" w:hAnsi="Arial" w:cs="Arial"/>
          <w:bCs/>
        </w:rPr>
      </w:pPr>
    </w:p>
    <w:p w14:paraId="70D27138" w14:textId="447534F5" w:rsidR="00867FFC" w:rsidRPr="005B7193" w:rsidRDefault="002F4DE5" w:rsidP="00F66645">
      <w:pPr>
        <w:pStyle w:val="NormalWeb"/>
        <w:shd w:val="clear" w:color="auto" w:fill="FFFFFF"/>
        <w:spacing w:before="0" w:beforeAutospacing="0" w:after="0" w:afterAutospacing="0" w:line="360" w:lineRule="auto"/>
        <w:jc w:val="both"/>
        <w:rPr>
          <w:rStyle w:val="user-highlighted-active"/>
          <w:rFonts w:ascii="Arial" w:hAnsi="Arial" w:cs="Arial"/>
          <w:bCs/>
        </w:rPr>
      </w:pPr>
      <w:bookmarkStart w:id="0" w:name="_Hlk191573365"/>
      <w:r w:rsidRPr="002F4DE5">
        <w:rPr>
          <w:rFonts w:ascii="Arial" w:hAnsi="Arial" w:cs="Arial"/>
          <w:i/>
          <w:iCs/>
          <w:sz w:val="18"/>
          <w:szCs w:val="18"/>
        </w:rPr>
        <w:t xml:space="preserve">Nota: aquest formulari s’ha elaborat amb el suport de l’Institut d’Estudis Baleàrics del Govern de les Illes Balears. L’autor ha cedit els drets d’aquest model per tal que, de manera gratuïta, una tercera persona el pugui descarregar, copiar, modificar i utilitzar sense mencionar-ne l’autoria ni la font, tant amb caràcter professional com amb caràcter no comercial, sense limitació temporal ni territorial. No n’és permesa la traducció, </w:t>
      </w:r>
      <w:bookmarkStart w:id="1" w:name="_Hlk97203260"/>
      <w:r w:rsidRPr="002F4DE5">
        <w:rPr>
          <w:rFonts w:ascii="Arial" w:hAnsi="Arial" w:cs="Arial"/>
          <w:i/>
          <w:iCs/>
          <w:sz w:val="18"/>
          <w:szCs w:val="18"/>
        </w:rPr>
        <w:t>atès que es tracta d’un model creat per al foment del català a l’àmbit del dret.</w:t>
      </w:r>
      <w:bookmarkEnd w:id="1"/>
      <w:bookmarkEnd w:id="0"/>
    </w:p>
    <w:sectPr w:rsidR="00867FFC" w:rsidRPr="005B7193" w:rsidSect="00AE45C8">
      <w:footerReference w:type="even" r:id="rId9"/>
      <w:footerReference w:type="default" r:id="rId10"/>
      <w:pgSz w:w="11906" w:h="16838"/>
      <w:pgMar w:top="851" w:right="1418" w:bottom="567" w:left="1276" w:header="708" w:footer="14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5C75A" w14:textId="77777777" w:rsidR="006E0EA1" w:rsidRDefault="006E0EA1" w:rsidP="003941AA">
      <w:pPr>
        <w:spacing w:after="0" w:line="240" w:lineRule="auto"/>
      </w:pPr>
      <w:r>
        <w:separator/>
      </w:r>
    </w:p>
  </w:endnote>
  <w:endnote w:type="continuationSeparator" w:id="0">
    <w:p w14:paraId="5EB2D010" w14:textId="77777777" w:rsidR="006E0EA1" w:rsidRDefault="006E0EA1" w:rsidP="00394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979730133"/>
      <w:docPartObj>
        <w:docPartGallery w:val="Page Numbers (Bottom of Page)"/>
        <w:docPartUnique/>
      </w:docPartObj>
    </w:sdtPr>
    <w:sdtEndPr>
      <w:rPr>
        <w:rStyle w:val="Nmerodepgina"/>
      </w:rPr>
    </w:sdtEndPr>
    <w:sdtContent>
      <w:p w14:paraId="60C31E6D" w14:textId="34B5D130" w:rsidR="003941AA" w:rsidRDefault="003941AA" w:rsidP="00037803">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F66645">
          <w:rPr>
            <w:rStyle w:val="Nmerodepgina"/>
            <w:noProof/>
          </w:rPr>
          <w:t>2</w:t>
        </w:r>
        <w:r>
          <w:rPr>
            <w:rStyle w:val="Nmerodepgina"/>
          </w:rPr>
          <w:fldChar w:fldCharType="end"/>
        </w:r>
      </w:p>
    </w:sdtContent>
  </w:sdt>
  <w:p w14:paraId="72E1F00D" w14:textId="77777777" w:rsidR="003941AA" w:rsidRDefault="003941A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994263475"/>
      <w:docPartObj>
        <w:docPartGallery w:val="Page Numbers (Bottom of Page)"/>
        <w:docPartUnique/>
      </w:docPartObj>
    </w:sdtPr>
    <w:sdtEndPr>
      <w:rPr>
        <w:rStyle w:val="Nmerodepgina"/>
      </w:rPr>
    </w:sdtEndPr>
    <w:sdtContent>
      <w:p w14:paraId="50A1669D" w14:textId="060F7620" w:rsidR="003941AA" w:rsidRDefault="003941AA" w:rsidP="00037803">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sdtContent>
  </w:sdt>
  <w:p w14:paraId="1BEC3B08" w14:textId="77777777" w:rsidR="003941AA" w:rsidRDefault="003941A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EB378" w14:textId="77777777" w:rsidR="006E0EA1" w:rsidRDefault="006E0EA1" w:rsidP="003941AA">
      <w:pPr>
        <w:spacing w:after="0" w:line="240" w:lineRule="auto"/>
      </w:pPr>
      <w:r>
        <w:separator/>
      </w:r>
    </w:p>
  </w:footnote>
  <w:footnote w:type="continuationSeparator" w:id="0">
    <w:p w14:paraId="4BE9D12F" w14:textId="77777777" w:rsidR="006E0EA1" w:rsidRDefault="006E0EA1" w:rsidP="003941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23615"/>
    <w:multiLevelType w:val="hybridMultilevel"/>
    <w:tmpl w:val="125252A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1AE02AC0"/>
    <w:multiLevelType w:val="hybridMultilevel"/>
    <w:tmpl w:val="61C42F70"/>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1C871EE8"/>
    <w:multiLevelType w:val="hybridMultilevel"/>
    <w:tmpl w:val="C9229364"/>
    <w:lvl w:ilvl="0" w:tplc="D2F0FF56">
      <w:start w:val="1"/>
      <w:numFmt w:val="lowerRoman"/>
      <w:lvlText w:val="%1."/>
      <w:lvlJc w:val="left"/>
      <w:pPr>
        <w:ind w:left="720" w:hanging="360"/>
      </w:pPr>
      <w:rPr>
        <w:rFonts w:ascii="Verdana" w:eastAsia="Times New Roman" w:hAnsi="Verdana" w:cs="Arial"/>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36837C16"/>
    <w:multiLevelType w:val="hybridMultilevel"/>
    <w:tmpl w:val="848A259C"/>
    <w:lvl w:ilvl="0" w:tplc="BE229340">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41300DEC"/>
    <w:multiLevelType w:val="hybridMultilevel"/>
    <w:tmpl w:val="5B64715A"/>
    <w:lvl w:ilvl="0" w:tplc="53AEBF10">
      <w:numFmt w:val="bullet"/>
      <w:lvlText w:val="-"/>
      <w:lvlJc w:val="left"/>
      <w:pPr>
        <w:ind w:left="720" w:hanging="360"/>
      </w:pPr>
      <w:rPr>
        <w:rFonts w:ascii="Verdana" w:eastAsia="Times New Roman" w:hAnsi="Verdana"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819276612">
    <w:abstractNumId w:val="3"/>
  </w:num>
  <w:num w:numId="2" w16cid:durableId="749471576">
    <w:abstractNumId w:val="4"/>
  </w:num>
  <w:num w:numId="3" w16cid:durableId="1995374786">
    <w:abstractNumId w:val="2"/>
  </w:num>
  <w:num w:numId="4" w16cid:durableId="1371684561">
    <w:abstractNumId w:val="1"/>
  </w:num>
  <w:num w:numId="5" w16cid:durableId="416251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D33"/>
    <w:rsid w:val="00003FCA"/>
    <w:rsid w:val="0000429B"/>
    <w:rsid w:val="00011BB0"/>
    <w:rsid w:val="00020A51"/>
    <w:rsid w:val="00023CC8"/>
    <w:rsid w:val="0002575C"/>
    <w:rsid w:val="000260B8"/>
    <w:rsid w:val="00026449"/>
    <w:rsid w:val="00027440"/>
    <w:rsid w:val="00034DAA"/>
    <w:rsid w:val="000369E8"/>
    <w:rsid w:val="00050273"/>
    <w:rsid w:val="00050624"/>
    <w:rsid w:val="000533D7"/>
    <w:rsid w:val="000546A1"/>
    <w:rsid w:val="000562B8"/>
    <w:rsid w:val="000601E6"/>
    <w:rsid w:val="000602B3"/>
    <w:rsid w:val="0006287D"/>
    <w:rsid w:val="00065A2D"/>
    <w:rsid w:val="0007043E"/>
    <w:rsid w:val="000736B1"/>
    <w:rsid w:val="000742C0"/>
    <w:rsid w:val="000762D1"/>
    <w:rsid w:val="0008041C"/>
    <w:rsid w:val="00083A82"/>
    <w:rsid w:val="000878B3"/>
    <w:rsid w:val="00094C32"/>
    <w:rsid w:val="00096927"/>
    <w:rsid w:val="00097699"/>
    <w:rsid w:val="00097D55"/>
    <w:rsid w:val="000A09D6"/>
    <w:rsid w:val="000A1B0E"/>
    <w:rsid w:val="000A6479"/>
    <w:rsid w:val="000C0AB8"/>
    <w:rsid w:val="000C59C8"/>
    <w:rsid w:val="000C686D"/>
    <w:rsid w:val="000C68F0"/>
    <w:rsid w:val="000D3721"/>
    <w:rsid w:val="000D6FB1"/>
    <w:rsid w:val="000E0277"/>
    <w:rsid w:val="000E0867"/>
    <w:rsid w:val="000E22F5"/>
    <w:rsid w:val="000E39F3"/>
    <w:rsid w:val="000E3C48"/>
    <w:rsid w:val="000E41FB"/>
    <w:rsid w:val="000E61AC"/>
    <w:rsid w:val="000E7A6A"/>
    <w:rsid w:val="000E7DA9"/>
    <w:rsid w:val="000F2A4B"/>
    <w:rsid w:val="000F5109"/>
    <w:rsid w:val="000F5CA4"/>
    <w:rsid w:val="000F7A65"/>
    <w:rsid w:val="001000CA"/>
    <w:rsid w:val="001044E7"/>
    <w:rsid w:val="0010518C"/>
    <w:rsid w:val="00115B58"/>
    <w:rsid w:val="00115E25"/>
    <w:rsid w:val="0011776B"/>
    <w:rsid w:val="00122227"/>
    <w:rsid w:val="00124D1E"/>
    <w:rsid w:val="0013131B"/>
    <w:rsid w:val="0013644B"/>
    <w:rsid w:val="001421CB"/>
    <w:rsid w:val="00142499"/>
    <w:rsid w:val="00143A11"/>
    <w:rsid w:val="00145C24"/>
    <w:rsid w:val="00147C3C"/>
    <w:rsid w:val="00150AF6"/>
    <w:rsid w:val="00152B68"/>
    <w:rsid w:val="00170550"/>
    <w:rsid w:val="00174865"/>
    <w:rsid w:val="001755BD"/>
    <w:rsid w:val="00175F81"/>
    <w:rsid w:val="00176BC0"/>
    <w:rsid w:val="00181BFB"/>
    <w:rsid w:val="0018283B"/>
    <w:rsid w:val="001833AF"/>
    <w:rsid w:val="00185A65"/>
    <w:rsid w:val="00192268"/>
    <w:rsid w:val="0019304B"/>
    <w:rsid w:val="00195C50"/>
    <w:rsid w:val="00196C5A"/>
    <w:rsid w:val="001A42DD"/>
    <w:rsid w:val="001A5D6A"/>
    <w:rsid w:val="001B32F1"/>
    <w:rsid w:val="001B3FCF"/>
    <w:rsid w:val="001B515E"/>
    <w:rsid w:val="001B5FF4"/>
    <w:rsid w:val="001B6A05"/>
    <w:rsid w:val="001C1EAB"/>
    <w:rsid w:val="001C2048"/>
    <w:rsid w:val="001C2121"/>
    <w:rsid w:val="001C2C3D"/>
    <w:rsid w:val="001C79CB"/>
    <w:rsid w:val="001D0430"/>
    <w:rsid w:val="001D5761"/>
    <w:rsid w:val="001E7F43"/>
    <w:rsid w:val="001F04C1"/>
    <w:rsid w:val="001F32D4"/>
    <w:rsid w:val="00203093"/>
    <w:rsid w:val="002050BC"/>
    <w:rsid w:val="00207C00"/>
    <w:rsid w:val="002102A8"/>
    <w:rsid w:val="002209FA"/>
    <w:rsid w:val="00220F46"/>
    <w:rsid w:val="00221BF1"/>
    <w:rsid w:val="0022337A"/>
    <w:rsid w:val="002261F2"/>
    <w:rsid w:val="00232B6D"/>
    <w:rsid w:val="00241A78"/>
    <w:rsid w:val="00241DE7"/>
    <w:rsid w:val="00242F96"/>
    <w:rsid w:val="00243773"/>
    <w:rsid w:val="00250C11"/>
    <w:rsid w:val="002545FE"/>
    <w:rsid w:val="002569B9"/>
    <w:rsid w:val="00257752"/>
    <w:rsid w:val="002600BF"/>
    <w:rsid w:val="002642D3"/>
    <w:rsid w:val="00264471"/>
    <w:rsid w:val="00267B20"/>
    <w:rsid w:val="00272E2D"/>
    <w:rsid w:val="0027549D"/>
    <w:rsid w:val="00276A62"/>
    <w:rsid w:val="00281071"/>
    <w:rsid w:val="002940E9"/>
    <w:rsid w:val="00297ED7"/>
    <w:rsid w:val="002A0AE2"/>
    <w:rsid w:val="002A0B8C"/>
    <w:rsid w:val="002A4F07"/>
    <w:rsid w:val="002A5996"/>
    <w:rsid w:val="002A6F3E"/>
    <w:rsid w:val="002C0757"/>
    <w:rsid w:val="002C6BBB"/>
    <w:rsid w:val="002C7265"/>
    <w:rsid w:val="002C7F8B"/>
    <w:rsid w:val="002D119D"/>
    <w:rsid w:val="002D1622"/>
    <w:rsid w:val="002D4E08"/>
    <w:rsid w:val="002E01EB"/>
    <w:rsid w:val="002E5C9A"/>
    <w:rsid w:val="002F39DD"/>
    <w:rsid w:val="002F4346"/>
    <w:rsid w:val="002F4DE5"/>
    <w:rsid w:val="002F66F4"/>
    <w:rsid w:val="003002BA"/>
    <w:rsid w:val="00303D63"/>
    <w:rsid w:val="0030592F"/>
    <w:rsid w:val="00310195"/>
    <w:rsid w:val="00320660"/>
    <w:rsid w:val="00323A2E"/>
    <w:rsid w:val="00324D00"/>
    <w:rsid w:val="003307E1"/>
    <w:rsid w:val="003325D7"/>
    <w:rsid w:val="00335852"/>
    <w:rsid w:val="00343F4E"/>
    <w:rsid w:val="003454A7"/>
    <w:rsid w:val="0035181E"/>
    <w:rsid w:val="003521B7"/>
    <w:rsid w:val="00352EC8"/>
    <w:rsid w:val="00354A41"/>
    <w:rsid w:val="00356DBA"/>
    <w:rsid w:val="00360630"/>
    <w:rsid w:val="00363693"/>
    <w:rsid w:val="0036595C"/>
    <w:rsid w:val="003744F7"/>
    <w:rsid w:val="003805BE"/>
    <w:rsid w:val="00382ED9"/>
    <w:rsid w:val="0038466C"/>
    <w:rsid w:val="00385B2E"/>
    <w:rsid w:val="00392524"/>
    <w:rsid w:val="00392D38"/>
    <w:rsid w:val="003941AA"/>
    <w:rsid w:val="00395137"/>
    <w:rsid w:val="00395607"/>
    <w:rsid w:val="00397019"/>
    <w:rsid w:val="003A08DC"/>
    <w:rsid w:val="003A344D"/>
    <w:rsid w:val="003A47DF"/>
    <w:rsid w:val="003A648B"/>
    <w:rsid w:val="003A72A0"/>
    <w:rsid w:val="003B31FD"/>
    <w:rsid w:val="003B52F9"/>
    <w:rsid w:val="003C0E15"/>
    <w:rsid w:val="003C2334"/>
    <w:rsid w:val="003C3D94"/>
    <w:rsid w:val="003D09A1"/>
    <w:rsid w:val="003D4930"/>
    <w:rsid w:val="003D4EB4"/>
    <w:rsid w:val="003D640E"/>
    <w:rsid w:val="003D76B2"/>
    <w:rsid w:val="003D7E3C"/>
    <w:rsid w:val="003E5A66"/>
    <w:rsid w:val="003E65B7"/>
    <w:rsid w:val="003F22CC"/>
    <w:rsid w:val="003F5547"/>
    <w:rsid w:val="003F79DB"/>
    <w:rsid w:val="003F7B34"/>
    <w:rsid w:val="00402765"/>
    <w:rsid w:val="00404A81"/>
    <w:rsid w:val="00405586"/>
    <w:rsid w:val="00405E16"/>
    <w:rsid w:val="004064B0"/>
    <w:rsid w:val="0040661E"/>
    <w:rsid w:val="00406929"/>
    <w:rsid w:val="0041495A"/>
    <w:rsid w:val="00415046"/>
    <w:rsid w:val="00417B18"/>
    <w:rsid w:val="00423EA9"/>
    <w:rsid w:val="004254E4"/>
    <w:rsid w:val="004304EC"/>
    <w:rsid w:val="00436C21"/>
    <w:rsid w:val="00451F1E"/>
    <w:rsid w:val="00460379"/>
    <w:rsid w:val="00460F49"/>
    <w:rsid w:val="004613A9"/>
    <w:rsid w:val="00463033"/>
    <w:rsid w:val="0046538D"/>
    <w:rsid w:val="004657D6"/>
    <w:rsid w:val="004702E2"/>
    <w:rsid w:val="00470FB7"/>
    <w:rsid w:val="00470FF1"/>
    <w:rsid w:val="0047453F"/>
    <w:rsid w:val="0047678E"/>
    <w:rsid w:val="00476913"/>
    <w:rsid w:val="00477881"/>
    <w:rsid w:val="00480633"/>
    <w:rsid w:val="004806AF"/>
    <w:rsid w:val="00482EFF"/>
    <w:rsid w:val="00483079"/>
    <w:rsid w:val="00493B13"/>
    <w:rsid w:val="004950B8"/>
    <w:rsid w:val="00495C79"/>
    <w:rsid w:val="004960A9"/>
    <w:rsid w:val="004976A6"/>
    <w:rsid w:val="004A03BE"/>
    <w:rsid w:val="004A2CF1"/>
    <w:rsid w:val="004A60A4"/>
    <w:rsid w:val="004C224A"/>
    <w:rsid w:val="004D12E9"/>
    <w:rsid w:val="004D5CC7"/>
    <w:rsid w:val="004E148A"/>
    <w:rsid w:val="004F0024"/>
    <w:rsid w:val="004F003C"/>
    <w:rsid w:val="004F1675"/>
    <w:rsid w:val="004F58EE"/>
    <w:rsid w:val="0050099F"/>
    <w:rsid w:val="00500B7D"/>
    <w:rsid w:val="0050454B"/>
    <w:rsid w:val="00504F90"/>
    <w:rsid w:val="005055E0"/>
    <w:rsid w:val="005102B8"/>
    <w:rsid w:val="00510EC2"/>
    <w:rsid w:val="00512250"/>
    <w:rsid w:val="0052289D"/>
    <w:rsid w:val="0052429C"/>
    <w:rsid w:val="005256E6"/>
    <w:rsid w:val="005262DD"/>
    <w:rsid w:val="0053288C"/>
    <w:rsid w:val="00534AF8"/>
    <w:rsid w:val="0053610E"/>
    <w:rsid w:val="005400D2"/>
    <w:rsid w:val="00540FE7"/>
    <w:rsid w:val="005413E7"/>
    <w:rsid w:val="00542B5F"/>
    <w:rsid w:val="0054398A"/>
    <w:rsid w:val="005455C4"/>
    <w:rsid w:val="00546167"/>
    <w:rsid w:val="00550566"/>
    <w:rsid w:val="00553F44"/>
    <w:rsid w:val="00557659"/>
    <w:rsid w:val="0056088F"/>
    <w:rsid w:val="005655A7"/>
    <w:rsid w:val="0057011D"/>
    <w:rsid w:val="00571095"/>
    <w:rsid w:val="00571C0E"/>
    <w:rsid w:val="00571EE5"/>
    <w:rsid w:val="00574C53"/>
    <w:rsid w:val="00580089"/>
    <w:rsid w:val="00583F5F"/>
    <w:rsid w:val="0059049D"/>
    <w:rsid w:val="00592CB0"/>
    <w:rsid w:val="005944B7"/>
    <w:rsid w:val="0059600F"/>
    <w:rsid w:val="005972A4"/>
    <w:rsid w:val="005A00D6"/>
    <w:rsid w:val="005A04D8"/>
    <w:rsid w:val="005A2309"/>
    <w:rsid w:val="005A6000"/>
    <w:rsid w:val="005A789C"/>
    <w:rsid w:val="005B0ABD"/>
    <w:rsid w:val="005B7193"/>
    <w:rsid w:val="005B7973"/>
    <w:rsid w:val="005C2B1B"/>
    <w:rsid w:val="005C4271"/>
    <w:rsid w:val="005C7E45"/>
    <w:rsid w:val="005D3C54"/>
    <w:rsid w:val="005D4216"/>
    <w:rsid w:val="005D50D0"/>
    <w:rsid w:val="005E2797"/>
    <w:rsid w:val="005E4F3F"/>
    <w:rsid w:val="005E5540"/>
    <w:rsid w:val="005F1BE7"/>
    <w:rsid w:val="005F43FC"/>
    <w:rsid w:val="00600F02"/>
    <w:rsid w:val="00601A33"/>
    <w:rsid w:val="006063FA"/>
    <w:rsid w:val="00612E6D"/>
    <w:rsid w:val="00613CC6"/>
    <w:rsid w:val="0061464A"/>
    <w:rsid w:val="00621428"/>
    <w:rsid w:val="006240AA"/>
    <w:rsid w:val="00632B3D"/>
    <w:rsid w:val="00634B97"/>
    <w:rsid w:val="00641209"/>
    <w:rsid w:val="006443E3"/>
    <w:rsid w:val="00644FFD"/>
    <w:rsid w:val="006467A4"/>
    <w:rsid w:val="00646D78"/>
    <w:rsid w:val="006514AD"/>
    <w:rsid w:val="00651FF2"/>
    <w:rsid w:val="00656046"/>
    <w:rsid w:val="0065616E"/>
    <w:rsid w:val="00657595"/>
    <w:rsid w:val="006601D8"/>
    <w:rsid w:val="0066041D"/>
    <w:rsid w:val="0066186D"/>
    <w:rsid w:val="00665FC4"/>
    <w:rsid w:val="0066683A"/>
    <w:rsid w:val="00671BCA"/>
    <w:rsid w:val="006757CE"/>
    <w:rsid w:val="0068165F"/>
    <w:rsid w:val="0068306D"/>
    <w:rsid w:val="00683EAC"/>
    <w:rsid w:val="0068512C"/>
    <w:rsid w:val="00687414"/>
    <w:rsid w:val="006905FF"/>
    <w:rsid w:val="00691961"/>
    <w:rsid w:val="006939EC"/>
    <w:rsid w:val="00695096"/>
    <w:rsid w:val="006A7EBD"/>
    <w:rsid w:val="006B0744"/>
    <w:rsid w:val="006B0A17"/>
    <w:rsid w:val="006B25F9"/>
    <w:rsid w:val="006B2D76"/>
    <w:rsid w:val="006B34ED"/>
    <w:rsid w:val="006C08C4"/>
    <w:rsid w:val="006C0B0F"/>
    <w:rsid w:val="006C169B"/>
    <w:rsid w:val="006C295A"/>
    <w:rsid w:val="006D11EA"/>
    <w:rsid w:val="006D6CB9"/>
    <w:rsid w:val="006D6D01"/>
    <w:rsid w:val="006E06F5"/>
    <w:rsid w:val="006E0EA1"/>
    <w:rsid w:val="006E375B"/>
    <w:rsid w:val="006E4126"/>
    <w:rsid w:val="006F4BDD"/>
    <w:rsid w:val="006F4E87"/>
    <w:rsid w:val="006F5188"/>
    <w:rsid w:val="006F60E6"/>
    <w:rsid w:val="007061FC"/>
    <w:rsid w:val="00710E53"/>
    <w:rsid w:val="0071130A"/>
    <w:rsid w:val="007131B9"/>
    <w:rsid w:val="00716E37"/>
    <w:rsid w:val="007210B4"/>
    <w:rsid w:val="00726C8B"/>
    <w:rsid w:val="007278C4"/>
    <w:rsid w:val="007362D1"/>
    <w:rsid w:val="00742ACF"/>
    <w:rsid w:val="00743791"/>
    <w:rsid w:val="00743D52"/>
    <w:rsid w:val="00746D0D"/>
    <w:rsid w:val="007473FF"/>
    <w:rsid w:val="00750685"/>
    <w:rsid w:val="00751320"/>
    <w:rsid w:val="00751E18"/>
    <w:rsid w:val="0075280C"/>
    <w:rsid w:val="00753A67"/>
    <w:rsid w:val="00762950"/>
    <w:rsid w:val="00762ED3"/>
    <w:rsid w:val="0076348F"/>
    <w:rsid w:val="00764887"/>
    <w:rsid w:val="007673A0"/>
    <w:rsid w:val="00772951"/>
    <w:rsid w:val="007731A4"/>
    <w:rsid w:val="00775159"/>
    <w:rsid w:val="0077721E"/>
    <w:rsid w:val="00780C9F"/>
    <w:rsid w:val="00793E3C"/>
    <w:rsid w:val="0079647F"/>
    <w:rsid w:val="0079786E"/>
    <w:rsid w:val="007A48CA"/>
    <w:rsid w:val="007A57D1"/>
    <w:rsid w:val="007B06ED"/>
    <w:rsid w:val="007B0C3E"/>
    <w:rsid w:val="007B16CF"/>
    <w:rsid w:val="007B1BF1"/>
    <w:rsid w:val="007B206F"/>
    <w:rsid w:val="007B51FC"/>
    <w:rsid w:val="007B7026"/>
    <w:rsid w:val="007B70AE"/>
    <w:rsid w:val="007C0D26"/>
    <w:rsid w:val="007D4752"/>
    <w:rsid w:val="007D5D0E"/>
    <w:rsid w:val="007D756F"/>
    <w:rsid w:val="007E657A"/>
    <w:rsid w:val="007F226B"/>
    <w:rsid w:val="007F37CA"/>
    <w:rsid w:val="007F77B9"/>
    <w:rsid w:val="00801291"/>
    <w:rsid w:val="00801FA8"/>
    <w:rsid w:val="00802D91"/>
    <w:rsid w:val="008033DC"/>
    <w:rsid w:val="0080478A"/>
    <w:rsid w:val="00805731"/>
    <w:rsid w:val="00810D6A"/>
    <w:rsid w:val="0081207A"/>
    <w:rsid w:val="0081453D"/>
    <w:rsid w:val="0082097E"/>
    <w:rsid w:val="008236B4"/>
    <w:rsid w:val="00824736"/>
    <w:rsid w:val="00824CC1"/>
    <w:rsid w:val="00825211"/>
    <w:rsid w:val="00825CD2"/>
    <w:rsid w:val="00831C45"/>
    <w:rsid w:val="00832125"/>
    <w:rsid w:val="0083387F"/>
    <w:rsid w:val="008339AD"/>
    <w:rsid w:val="008349C1"/>
    <w:rsid w:val="00834BA3"/>
    <w:rsid w:val="00835118"/>
    <w:rsid w:val="008370F6"/>
    <w:rsid w:val="00840327"/>
    <w:rsid w:val="008422A3"/>
    <w:rsid w:val="00843B1B"/>
    <w:rsid w:val="008517A4"/>
    <w:rsid w:val="008526C8"/>
    <w:rsid w:val="00863C31"/>
    <w:rsid w:val="00866307"/>
    <w:rsid w:val="00866FAD"/>
    <w:rsid w:val="008672F6"/>
    <w:rsid w:val="00867FFC"/>
    <w:rsid w:val="008719DE"/>
    <w:rsid w:val="00871CCB"/>
    <w:rsid w:val="00875506"/>
    <w:rsid w:val="00880928"/>
    <w:rsid w:val="00880F64"/>
    <w:rsid w:val="00883691"/>
    <w:rsid w:val="00892025"/>
    <w:rsid w:val="00895492"/>
    <w:rsid w:val="008A0ED9"/>
    <w:rsid w:val="008A129C"/>
    <w:rsid w:val="008A206C"/>
    <w:rsid w:val="008A4222"/>
    <w:rsid w:val="008A5842"/>
    <w:rsid w:val="008A7936"/>
    <w:rsid w:val="008A7A80"/>
    <w:rsid w:val="008B02B0"/>
    <w:rsid w:val="008B0FB2"/>
    <w:rsid w:val="008C502E"/>
    <w:rsid w:val="008D07FD"/>
    <w:rsid w:val="008D1C1A"/>
    <w:rsid w:val="008D31CC"/>
    <w:rsid w:val="008D77D1"/>
    <w:rsid w:val="008E1316"/>
    <w:rsid w:val="008E2122"/>
    <w:rsid w:val="008E4D1E"/>
    <w:rsid w:val="008E5C4E"/>
    <w:rsid w:val="008F0BCD"/>
    <w:rsid w:val="008F0E3E"/>
    <w:rsid w:val="008F658B"/>
    <w:rsid w:val="008F701E"/>
    <w:rsid w:val="008F7BFB"/>
    <w:rsid w:val="008F7F49"/>
    <w:rsid w:val="009002B0"/>
    <w:rsid w:val="009046C9"/>
    <w:rsid w:val="009053E2"/>
    <w:rsid w:val="00911BCF"/>
    <w:rsid w:val="0091504F"/>
    <w:rsid w:val="009171ED"/>
    <w:rsid w:val="009230FB"/>
    <w:rsid w:val="00926CE4"/>
    <w:rsid w:val="00927E6D"/>
    <w:rsid w:val="00927F31"/>
    <w:rsid w:val="00931549"/>
    <w:rsid w:val="00933985"/>
    <w:rsid w:val="00933B7B"/>
    <w:rsid w:val="00935EAE"/>
    <w:rsid w:val="00936D5A"/>
    <w:rsid w:val="00944545"/>
    <w:rsid w:val="00947820"/>
    <w:rsid w:val="00947A69"/>
    <w:rsid w:val="00951746"/>
    <w:rsid w:val="009533D9"/>
    <w:rsid w:val="0095431F"/>
    <w:rsid w:val="00955460"/>
    <w:rsid w:val="00955473"/>
    <w:rsid w:val="00957950"/>
    <w:rsid w:val="00957975"/>
    <w:rsid w:val="00963837"/>
    <w:rsid w:val="00966B89"/>
    <w:rsid w:val="00966D1E"/>
    <w:rsid w:val="00981831"/>
    <w:rsid w:val="009847E2"/>
    <w:rsid w:val="00993951"/>
    <w:rsid w:val="00995ACD"/>
    <w:rsid w:val="009A2E3A"/>
    <w:rsid w:val="009A5F77"/>
    <w:rsid w:val="009A7C87"/>
    <w:rsid w:val="009B077B"/>
    <w:rsid w:val="009B3FFD"/>
    <w:rsid w:val="009B62A5"/>
    <w:rsid w:val="009B67E8"/>
    <w:rsid w:val="009C08AE"/>
    <w:rsid w:val="009C7734"/>
    <w:rsid w:val="009D059C"/>
    <w:rsid w:val="009D088F"/>
    <w:rsid w:val="009D0A03"/>
    <w:rsid w:val="009D12C4"/>
    <w:rsid w:val="009D77F5"/>
    <w:rsid w:val="009E2FED"/>
    <w:rsid w:val="009E4F40"/>
    <w:rsid w:val="009E5914"/>
    <w:rsid w:val="009F0ED7"/>
    <w:rsid w:val="009F34FA"/>
    <w:rsid w:val="009F7283"/>
    <w:rsid w:val="00A01C20"/>
    <w:rsid w:val="00A01E24"/>
    <w:rsid w:val="00A05170"/>
    <w:rsid w:val="00A07AFF"/>
    <w:rsid w:val="00A07B69"/>
    <w:rsid w:val="00A10894"/>
    <w:rsid w:val="00A13F27"/>
    <w:rsid w:val="00A144B6"/>
    <w:rsid w:val="00A15F74"/>
    <w:rsid w:val="00A23035"/>
    <w:rsid w:val="00A3133E"/>
    <w:rsid w:val="00A326DF"/>
    <w:rsid w:val="00A345B6"/>
    <w:rsid w:val="00A357CA"/>
    <w:rsid w:val="00A3589A"/>
    <w:rsid w:val="00A40258"/>
    <w:rsid w:val="00A40C14"/>
    <w:rsid w:val="00A444B6"/>
    <w:rsid w:val="00A521BD"/>
    <w:rsid w:val="00A54239"/>
    <w:rsid w:val="00A54395"/>
    <w:rsid w:val="00A55D36"/>
    <w:rsid w:val="00A5793C"/>
    <w:rsid w:val="00A60B1A"/>
    <w:rsid w:val="00A60DAB"/>
    <w:rsid w:val="00A611CF"/>
    <w:rsid w:val="00A613BF"/>
    <w:rsid w:val="00A64534"/>
    <w:rsid w:val="00A650BD"/>
    <w:rsid w:val="00A67886"/>
    <w:rsid w:val="00A720C8"/>
    <w:rsid w:val="00A73B15"/>
    <w:rsid w:val="00A73D59"/>
    <w:rsid w:val="00A77AD0"/>
    <w:rsid w:val="00A80AB0"/>
    <w:rsid w:val="00A82D33"/>
    <w:rsid w:val="00A83671"/>
    <w:rsid w:val="00A84C06"/>
    <w:rsid w:val="00A87F0D"/>
    <w:rsid w:val="00A90EF4"/>
    <w:rsid w:val="00A94CE1"/>
    <w:rsid w:val="00A95457"/>
    <w:rsid w:val="00AA1251"/>
    <w:rsid w:val="00AA14C7"/>
    <w:rsid w:val="00AA3C37"/>
    <w:rsid w:val="00AB0CB9"/>
    <w:rsid w:val="00AB1527"/>
    <w:rsid w:val="00AB1F4D"/>
    <w:rsid w:val="00AB20BA"/>
    <w:rsid w:val="00AB2389"/>
    <w:rsid w:val="00AB2820"/>
    <w:rsid w:val="00AB5319"/>
    <w:rsid w:val="00AB5F35"/>
    <w:rsid w:val="00AC1E3B"/>
    <w:rsid w:val="00AC34F8"/>
    <w:rsid w:val="00AC55C2"/>
    <w:rsid w:val="00AC7C75"/>
    <w:rsid w:val="00AD111F"/>
    <w:rsid w:val="00AD2086"/>
    <w:rsid w:val="00AD76AB"/>
    <w:rsid w:val="00AE2922"/>
    <w:rsid w:val="00AE31FC"/>
    <w:rsid w:val="00AE45C8"/>
    <w:rsid w:val="00AE5853"/>
    <w:rsid w:val="00AE6AE2"/>
    <w:rsid w:val="00AF0559"/>
    <w:rsid w:val="00AF5081"/>
    <w:rsid w:val="00B00FEA"/>
    <w:rsid w:val="00B02B4D"/>
    <w:rsid w:val="00B03E79"/>
    <w:rsid w:val="00B05B4D"/>
    <w:rsid w:val="00B06CC4"/>
    <w:rsid w:val="00B07B2F"/>
    <w:rsid w:val="00B07E86"/>
    <w:rsid w:val="00B15BFF"/>
    <w:rsid w:val="00B2191D"/>
    <w:rsid w:val="00B2318F"/>
    <w:rsid w:val="00B40D3F"/>
    <w:rsid w:val="00B417FA"/>
    <w:rsid w:val="00B443A5"/>
    <w:rsid w:val="00B54C76"/>
    <w:rsid w:val="00B57644"/>
    <w:rsid w:val="00B57886"/>
    <w:rsid w:val="00B66652"/>
    <w:rsid w:val="00B67E0B"/>
    <w:rsid w:val="00B80A6B"/>
    <w:rsid w:val="00B845D6"/>
    <w:rsid w:val="00B91B27"/>
    <w:rsid w:val="00B92BEE"/>
    <w:rsid w:val="00B945EE"/>
    <w:rsid w:val="00B9509D"/>
    <w:rsid w:val="00BA0D8C"/>
    <w:rsid w:val="00BA34FC"/>
    <w:rsid w:val="00BA5913"/>
    <w:rsid w:val="00BB2158"/>
    <w:rsid w:val="00BB5A33"/>
    <w:rsid w:val="00BB62D8"/>
    <w:rsid w:val="00BC238D"/>
    <w:rsid w:val="00BC332A"/>
    <w:rsid w:val="00BC3A15"/>
    <w:rsid w:val="00BC3B13"/>
    <w:rsid w:val="00BC3BE9"/>
    <w:rsid w:val="00BC420A"/>
    <w:rsid w:val="00BC6006"/>
    <w:rsid w:val="00BD5D16"/>
    <w:rsid w:val="00BD67EE"/>
    <w:rsid w:val="00BE2371"/>
    <w:rsid w:val="00BE3745"/>
    <w:rsid w:val="00BE6C4B"/>
    <w:rsid w:val="00BE743B"/>
    <w:rsid w:val="00BF5DB1"/>
    <w:rsid w:val="00C01323"/>
    <w:rsid w:val="00C05D9E"/>
    <w:rsid w:val="00C10DED"/>
    <w:rsid w:val="00C126B2"/>
    <w:rsid w:val="00C12D12"/>
    <w:rsid w:val="00C16FCE"/>
    <w:rsid w:val="00C17F42"/>
    <w:rsid w:val="00C222A3"/>
    <w:rsid w:val="00C265DC"/>
    <w:rsid w:val="00C26713"/>
    <w:rsid w:val="00C27A2D"/>
    <w:rsid w:val="00C3644E"/>
    <w:rsid w:val="00C40FEE"/>
    <w:rsid w:val="00C4248C"/>
    <w:rsid w:val="00C45759"/>
    <w:rsid w:val="00C45E0D"/>
    <w:rsid w:val="00C526E8"/>
    <w:rsid w:val="00C56A16"/>
    <w:rsid w:val="00C603EC"/>
    <w:rsid w:val="00C6279A"/>
    <w:rsid w:val="00C62E38"/>
    <w:rsid w:val="00C64C25"/>
    <w:rsid w:val="00C675CD"/>
    <w:rsid w:val="00C6767E"/>
    <w:rsid w:val="00C70515"/>
    <w:rsid w:val="00C72D8C"/>
    <w:rsid w:val="00C80B52"/>
    <w:rsid w:val="00C80FF8"/>
    <w:rsid w:val="00C81024"/>
    <w:rsid w:val="00C82612"/>
    <w:rsid w:val="00C842F6"/>
    <w:rsid w:val="00C853A0"/>
    <w:rsid w:val="00C922EA"/>
    <w:rsid w:val="00C94E2A"/>
    <w:rsid w:val="00C95F27"/>
    <w:rsid w:val="00C96D03"/>
    <w:rsid w:val="00CA27F6"/>
    <w:rsid w:val="00CA3156"/>
    <w:rsid w:val="00CA5393"/>
    <w:rsid w:val="00CA6901"/>
    <w:rsid w:val="00CA7CC4"/>
    <w:rsid w:val="00CB0B20"/>
    <w:rsid w:val="00CB1F70"/>
    <w:rsid w:val="00CB3B00"/>
    <w:rsid w:val="00CB4980"/>
    <w:rsid w:val="00CB691E"/>
    <w:rsid w:val="00CB75AD"/>
    <w:rsid w:val="00CC03C5"/>
    <w:rsid w:val="00CC3AB2"/>
    <w:rsid w:val="00CC51ED"/>
    <w:rsid w:val="00CC5B3C"/>
    <w:rsid w:val="00CC6273"/>
    <w:rsid w:val="00CC7ACE"/>
    <w:rsid w:val="00CD1EB5"/>
    <w:rsid w:val="00CD49B1"/>
    <w:rsid w:val="00CD5F04"/>
    <w:rsid w:val="00CD79B2"/>
    <w:rsid w:val="00CE4796"/>
    <w:rsid w:val="00CE7E65"/>
    <w:rsid w:val="00CF0238"/>
    <w:rsid w:val="00CF10A2"/>
    <w:rsid w:val="00CF153E"/>
    <w:rsid w:val="00CF2A0F"/>
    <w:rsid w:val="00D03EAA"/>
    <w:rsid w:val="00D047A0"/>
    <w:rsid w:val="00D048C0"/>
    <w:rsid w:val="00D16D92"/>
    <w:rsid w:val="00D1763B"/>
    <w:rsid w:val="00D20484"/>
    <w:rsid w:val="00D22572"/>
    <w:rsid w:val="00D2276E"/>
    <w:rsid w:val="00D322CF"/>
    <w:rsid w:val="00D337AA"/>
    <w:rsid w:val="00D342EF"/>
    <w:rsid w:val="00D43BB7"/>
    <w:rsid w:val="00D514E7"/>
    <w:rsid w:val="00D54C31"/>
    <w:rsid w:val="00D56634"/>
    <w:rsid w:val="00D57641"/>
    <w:rsid w:val="00D60819"/>
    <w:rsid w:val="00D60AA4"/>
    <w:rsid w:val="00D6139E"/>
    <w:rsid w:val="00D6147C"/>
    <w:rsid w:val="00D61631"/>
    <w:rsid w:val="00D64C6F"/>
    <w:rsid w:val="00D65214"/>
    <w:rsid w:val="00D67A6A"/>
    <w:rsid w:val="00D71A8E"/>
    <w:rsid w:val="00D731F4"/>
    <w:rsid w:val="00D77480"/>
    <w:rsid w:val="00D800B1"/>
    <w:rsid w:val="00D81D17"/>
    <w:rsid w:val="00D96D3E"/>
    <w:rsid w:val="00D978E1"/>
    <w:rsid w:val="00DA1B50"/>
    <w:rsid w:val="00DA2377"/>
    <w:rsid w:val="00DA4BA0"/>
    <w:rsid w:val="00DA754F"/>
    <w:rsid w:val="00DB1A7A"/>
    <w:rsid w:val="00DB48C9"/>
    <w:rsid w:val="00DB68B7"/>
    <w:rsid w:val="00DC2816"/>
    <w:rsid w:val="00DC2FAB"/>
    <w:rsid w:val="00DD268F"/>
    <w:rsid w:val="00DD3474"/>
    <w:rsid w:val="00DE1866"/>
    <w:rsid w:val="00DE23A0"/>
    <w:rsid w:val="00DE5239"/>
    <w:rsid w:val="00DE746A"/>
    <w:rsid w:val="00DF158E"/>
    <w:rsid w:val="00DF4843"/>
    <w:rsid w:val="00E00BCA"/>
    <w:rsid w:val="00E0402F"/>
    <w:rsid w:val="00E051A3"/>
    <w:rsid w:val="00E059F2"/>
    <w:rsid w:val="00E206A4"/>
    <w:rsid w:val="00E218B1"/>
    <w:rsid w:val="00E233A8"/>
    <w:rsid w:val="00E33C24"/>
    <w:rsid w:val="00E34B87"/>
    <w:rsid w:val="00E4038F"/>
    <w:rsid w:val="00E404F9"/>
    <w:rsid w:val="00E43EFD"/>
    <w:rsid w:val="00E45EE8"/>
    <w:rsid w:val="00E51003"/>
    <w:rsid w:val="00E52779"/>
    <w:rsid w:val="00E535B0"/>
    <w:rsid w:val="00E554CD"/>
    <w:rsid w:val="00E55AD5"/>
    <w:rsid w:val="00E56079"/>
    <w:rsid w:val="00E62F33"/>
    <w:rsid w:val="00E6455C"/>
    <w:rsid w:val="00E659BC"/>
    <w:rsid w:val="00E65E8A"/>
    <w:rsid w:val="00E71A40"/>
    <w:rsid w:val="00E72ADE"/>
    <w:rsid w:val="00E735FE"/>
    <w:rsid w:val="00E742CB"/>
    <w:rsid w:val="00E75565"/>
    <w:rsid w:val="00E82D87"/>
    <w:rsid w:val="00E860B6"/>
    <w:rsid w:val="00E90327"/>
    <w:rsid w:val="00E911B4"/>
    <w:rsid w:val="00E91C1C"/>
    <w:rsid w:val="00E93F15"/>
    <w:rsid w:val="00E9461A"/>
    <w:rsid w:val="00E96759"/>
    <w:rsid w:val="00EA0DA3"/>
    <w:rsid w:val="00EA2043"/>
    <w:rsid w:val="00EA3BC3"/>
    <w:rsid w:val="00EB13C7"/>
    <w:rsid w:val="00EB1D23"/>
    <w:rsid w:val="00EB559D"/>
    <w:rsid w:val="00EC15F1"/>
    <w:rsid w:val="00EC1881"/>
    <w:rsid w:val="00EC1A69"/>
    <w:rsid w:val="00EC6D16"/>
    <w:rsid w:val="00ED3C3E"/>
    <w:rsid w:val="00ED5000"/>
    <w:rsid w:val="00ED5699"/>
    <w:rsid w:val="00ED5C16"/>
    <w:rsid w:val="00ED6628"/>
    <w:rsid w:val="00EE01AB"/>
    <w:rsid w:val="00EF0878"/>
    <w:rsid w:val="00EF35BB"/>
    <w:rsid w:val="00EF672F"/>
    <w:rsid w:val="00EF70BC"/>
    <w:rsid w:val="00F005A4"/>
    <w:rsid w:val="00F01D1D"/>
    <w:rsid w:val="00F03B26"/>
    <w:rsid w:val="00F12330"/>
    <w:rsid w:val="00F175F2"/>
    <w:rsid w:val="00F178C8"/>
    <w:rsid w:val="00F21D54"/>
    <w:rsid w:val="00F257DE"/>
    <w:rsid w:val="00F26B10"/>
    <w:rsid w:val="00F331D2"/>
    <w:rsid w:val="00F35ABC"/>
    <w:rsid w:val="00F37FB1"/>
    <w:rsid w:val="00F406AC"/>
    <w:rsid w:val="00F41879"/>
    <w:rsid w:val="00F43FE8"/>
    <w:rsid w:val="00F45E63"/>
    <w:rsid w:val="00F57764"/>
    <w:rsid w:val="00F611A2"/>
    <w:rsid w:val="00F66645"/>
    <w:rsid w:val="00F669F3"/>
    <w:rsid w:val="00F72A2D"/>
    <w:rsid w:val="00F72DCF"/>
    <w:rsid w:val="00F735D1"/>
    <w:rsid w:val="00F75D78"/>
    <w:rsid w:val="00F818C0"/>
    <w:rsid w:val="00F83FAD"/>
    <w:rsid w:val="00F84406"/>
    <w:rsid w:val="00F84851"/>
    <w:rsid w:val="00F93B97"/>
    <w:rsid w:val="00F952EF"/>
    <w:rsid w:val="00F95FE2"/>
    <w:rsid w:val="00F96E2D"/>
    <w:rsid w:val="00F97D51"/>
    <w:rsid w:val="00FA05F1"/>
    <w:rsid w:val="00FA0E3D"/>
    <w:rsid w:val="00FA2655"/>
    <w:rsid w:val="00FA3E09"/>
    <w:rsid w:val="00FA6ACE"/>
    <w:rsid w:val="00FB0ED0"/>
    <w:rsid w:val="00FB419E"/>
    <w:rsid w:val="00FB57B8"/>
    <w:rsid w:val="00FB5C2C"/>
    <w:rsid w:val="00FC1F8A"/>
    <w:rsid w:val="00FC2284"/>
    <w:rsid w:val="00FC287A"/>
    <w:rsid w:val="00FC5770"/>
    <w:rsid w:val="00FD1133"/>
    <w:rsid w:val="00FD2122"/>
    <w:rsid w:val="00FD440A"/>
    <w:rsid w:val="00FD4DCA"/>
    <w:rsid w:val="00FF0144"/>
    <w:rsid w:val="00FF4671"/>
    <w:rsid w:val="00FF65E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ACC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82D33"/>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customStyle="1" w:styleId="user-highlighted-active">
    <w:name w:val="user-highlighted-active"/>
    <w:basedOn w:val="Fuentedeprrafopredeter"/>
    <w:rsid w:val="00A82D33"/>
  </w:style>
  <w:style w:type="character" w:customStyle="1" w:styleId="apple-converted-space">
    <w:name w:val="apple-converted-space"/>
    <w:basedOn w:val="Fuentedeprrafopredeter"/>
    <w:rsid w:val="00A82D33"/>
  </w:style>
  <w:style w:type="paragraph" w:styleId="Textodeglobo">
    <w:name w:val="Balloon Text"/>
    <w:basedOn w:val="Normal"/>
    <w:link w:val="TextodegloboCar"/>
    <w:uiPriority w:val="99"/>
    <w:semiHidden/>
    <w:unhideWhenUsed/>
    <w:rsid w:val="00867F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67FFC"/>
    <w:rPr>
      <w:rFonts w:ascii="Segoe UI" w:hAnsi="Segoe UI" w:cs="Segoe UI"/>
      <w:sz w:val="18"/>
      <w:szCs w:val="18"/>
    </w:rPr>
  </w:style>
  <w:style w:type="paragraph" w:styleId="Prrafodelista">
    <w:name w:val="List Paragraph"/>
    <w:basedOn w:val="Normal"/>
    <w:uiPriority w:val="34"/>
    <w:qFormat/>
    <w:rsid w:val="000D6FB1"/>
    <w:pPr>
      <w:ind w:left="720"/>
      <w:contextualSpacing/>
    </w:pPr>
  </w:style>
  <w:style w:type="paragraph" w:styleId="Piedepgina">
    <w:name w:val="footer"/>
    <w:basedOn w:val="Normal"/>
    <w:link w:val="PiedepginaCar"/>
    <w:uiPriority w:val="99"/>
    <w:unhideWhenUsed/>
    <w:rsid w:val="003941A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941AA"/>
  </w:style>
  <w:style w:type="character" w:styleId="Nmerodepgina">
    <w:name w:val="page number"/>
    <w:basedOn w:val="Fuentedeprrafopredeter"/>
    <w:uiPriority w:val="99"/>
    <w:unhideWhenUsed/>
    <w:rsid w:val="003941AA"/>
  </w:style>
  <w:style w:type="table" w:styleId="Tablaconcuadrcula">
    <w:name w:val="Table Grid"/>
    <w:basedOn w:val="Tablanormal"/>
    <w:uiPriority w:val="39"/>
    <w:rsid w:val="00026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1495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1495A"/>
  </w:style>
  <w:style w:type="character" w:styleId="Refdecomentario">
    <w:name w:val="annotation reference"/>
    <w:basedOn w:val="Fuentedeprrafopredeter"/>
    <w:uiPriority w:val="99"/>
    <w:semiHidden/>
    <w:unhideWhenUsed/>
    <w:rsid w:val="0068512C"/>
    <w:rPr>
      <w:sz w:val="16"/>
      <w:szCs w:val="16"/>
    </w:rPr>
  </w:style>
  <w:style w:type="paragraph" w:styleId="Textocomentario">
    <w:name w:val="annotation text"/>
    <w:basedOn w:val="Normal"/>
    <w:link w:val="TextocomentarioCar"/>
    <w:uiPriority w:val="99"/>
    <w:unhideWhenUsed/>
    <w:rsid w:val="0068512C"/>
    <w:pPr>
      <w:spacing w:line="240" w:lineRule="auto"/>
    </w:pPr>
    <w:rPr>
      <w:sz w:val="20"/>
      <w:szCs w:val="20"/>
    </w:rPr>
  </w:style>
  <w:style w:type="character" w:customStyle="1" w:styleId="TextocomentarioCar">
    <w:name w:val="Texto comentario Car"/>
    <w:basedOn w:val="Fuentedeprrafopredeter"/>
    <w:link w:val="Textocomentario"/>
    <w:uiPriority w:val="99"/>
    <w:rsid w:val="0068512C"/>
    <w:rPr>
      <w:sz w:val="20"/>
      <w:szCs w:val="20"/>
    </w:rPr>
  </w:style>
  <w:style w:type="paragraph" w:styleId="Asuntodelcomentario">
    <w:name w:val="annotation subject"/>
    <w:basedOn w:val="Textocomentario"/>
    <w:next w:val="Textocomentario"/>
    <w:link w:val="AsuntodelcomentarioCar"/>
    <w:uiPriority w:val="99"/>
    <w:semiHidden/>
    <w:unhideWhenUsed/>
    <w:rsid w:val="0068512C"/>
    <w:rPr>
      <w:b/>
      <w:bCs/>
    </w:rPr>
  </w:style>
  <w:style w:type="character" w:customStyle="1" w:styleId="AsuntodelcomentarioCar">
    <w:name w:val="Asunto del comentario Car"/>
    <w:basedOn w:val="TextocomentarioCar"/>
    <w:link w:val="Asuntodelcomentario"/>
    <w:uiPriority w:val="99"/>
    <w:semiHidden/>
    <w:rsid w:val="0068512C"/>
    <w:rPr>
      <w:b/>
      <w:bCs/>
      <w:sz w:val="20"/>
      <w:szCs w:val="20"/>
    </w:rPr>
  </w:style>
  <w:style w:type="paragraph" w:styleId="Revisin">
    <w:name w:val="Revision"/>
    <w:hidden/>
    <w:uiPriority w:val="99"/>
    <w:semiHidden/>
    <w:rsid w:val="006851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90552">
      <w:bodyDiv w:val="1"/>
      <w:marLeft w:val="0"/>
      <w:marRight w:val="0"/>
      <w:marTop w:val="0"/>
      <w:marBottom w:val="0"/>
      <w:divBdr>
        <w:top w:val="none" w:sz="0" w:space="0" w:color="auto"/>
        <w:left w:val="none" w:sz="0" w:space="0" w:color="auto"/>
        <w:bottom w:val="none" w:sz="0" w:space="0" w:color="auto"/>
        <w:right w:val="none" w:sz="0" w:space="0" w:color="auto"/>
      </w:divBdr>
    </w:div>
    <w:div w:id="75906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215AC-9618-4473-8FC5-1F3664239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1310</Words>
  <Characters>6813</Characters>
  <Application>Microsoft Office Word</Application>
  <DocSecurity>0</DocSecurity>
  <Lines>170</Lines>
  <Paragraphs>60</Paragraphs>
  <ScaleCrop>false</ScaleCrop>
  <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2025-11-10T05:44:00Z</dcterms:created>
  <dcterms:modified xsi:type="dcterms:W3CDTF">2025-11-10T05:44:00Z</dcterms:modified>
</cp:coreProperties>
</file>