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AC74" w14:textId="77777777" w:rsidR="007467D2" w:rsidRDefault="00A44C82" w:rsidP="001B798E">
      <w:pPr>
        <w:rPr>
          <w:rFonts w:ascii="Arial" w:hAnsi="Arial" w:cs="Arial"/>
          <w:b/>
        </w:rPr>
      </w:pPr>
      <w:r>
        <w:rPr>
          <w:rFonts w:ascii="Arial" w:hAnsi="Arial" w:cs="Arial"/>
          <w:b/>
        </w:rPr>
        <w:pict w14:anchorId="5F25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70.8pt">
            <v:imagedata r:id="rId7" o:title="cicac"/>
          </v:shape>
        </w:pict>
      </w:r>
    </w:p>
    <w:p w14:paraId="5F25AC75" w14:textId="77777777" w:rsidR="007467D2" w:rsidRPr="00F91B48" w:rsidRDefault="007467D2" w:rsidP="001B798E">
      <w:pPr>
        <w:rPr>
          <w:rFonts w:ascii="Arial" w:hAnsi="Arial" w:cs="Arial"/>
          <w:b/>
          <w:sz w:val="28"/>
          <w:szCs w:val="22"/>
          <w:lang w:val="ca-ES"/>
        </w:rPr>
      </w:pPr>
      <w:r w:rsidRPr="00F91B48">
        <w:rPr>
          <w:rFonts w:ascii="Arial" w:hAnsi="Arial" w:cs="Arial"/>
          <w:b/>
          <w:sz w:val="28"/>
          <w:szCs w:val="22"/>
          <w:lang w:val="ca-ES"/>
        </w:rPr>
        <w:t>Recurs de reposició contra el requeriment de traduir al castellà els escrits presentats (model 2)</w:t>
      </w:r>
    </w:p>
    <w:p w14:paraId="5F25AC76" w14:textId="77777777" w:rsidR="007467D2" w:rsidRPr="001B798E" w:rsidRDefault="007467D2">
      <w:pPr>
        <w:pStyle w:val="Ttulo5"/>
        <w:rPr>
          <w:rFonts w:ascii="Arial" w:hAnsi="Arial" w:cs="Arial"/>
          <w:sz w:val="24"/>
          <w:szCs w:val="24"/>
        </w:rPr>
      </w:pPr>
    </w:p>
    <w:p w14:paraId="5F25AC77" w14:textId="77777777" w:rsidR="007467D2" w:rsidRPr="001B798E" w:rsidRDefault="007467D2">
      <w:pPr>
        <w:pStyle w:val="Ttulo5"/>
        <w:rPr>
          <w:rFonts w:ascii="Arial" w:hAnsi="Arial" w:cs="Arial"/>
          <w:sz w:val="24"/>
          <w:szCs w:val="24"/>
        </w:rPr>
      </w:pPr>
    </w:p>
    <w:p w14:paraId="5F25AC78" w14:textId="3C294145" w:rsidR="007467D2" w:rsidRPr="00EF3354" w:rsidRDefault="007467D2">
      <w:pPr>
        <w:pStyle w:val="Ttulo5"/>
        <w:rPr>
          <w:rFonts w:ascii="Arial" w:hAnsi="Arial" w:cs="Arial"/>
          <w:b/>
          <w:bCs/>
          <w:color w:val="auto"/>
          <w:sz w:val="24"/>
          <w:szCs w:val="24"/>
          <w:lang w:val="es-ES"/>
        </w:rPr>
      </w:pPr>
      <w:r w:rsidRPr="00EF3354">
        <w:rPr>
          <w:rFonts w:ascii="Arial" w:hAnsi="Arial" w:cs="Arial"/>
          <w:b/>
          <w:bCs/>
          <w:color w:val="auto"/>
          <w:sz w:val="24"/>
          <w:szCs w:val="24"/>
        </w:rPr>
        <w:t>Procediment núm. .............</w:t>
      </w:r>
    </w:p>
    <w:p w14:paraId="5F25AC79" w14:textId="77777777" w:rsidR="007467D2" w:rsidRPr="001B798E" w:rsidRDefault="007467D2">
      <w:pPr>
        <w:spacing w:line="300" w:lineRule="auto"/>
        <w:rPr>
          <w:rFonts w:ascii="Arial" w:hAnsi="Arial" w:cs="Arial"/>
          <w:lang w:val="ca-ES"/>
        </w:rPr>
      </w:pPr>
    </w:p>
    <w:p w14:paraId="5F25AC7A" w14:textId="77777777" w:rsidR="007467D2" w:rsidRPr="00DB05C7" w:rsidRDefault="007467D2">
      <w:pPr>
        <w:spacing w:line="300" w:lineRule="auto"/>
        <w:rPr>
          <w:rFonts w:ascii="Arial" w:hAnsi="Arial" w:cs="Arial"/>
        </w:rPr>
      </w:pPr>
    </w:p>
    <w:p w14:paraId="5F25AC7B" w14:textId="11850CD5" w:rsidR="007467D2" w:rsidRPr="00DB05C7" w:rsidRDefault="007467D2">
      <w:pPr>
        <w:pStyle w:val="Estndar"/>
        <w:jc w:val="center"/>
        <w:rPr>
          <w:rFonts w:ascii="Arial" w:hAnsi="Arial" w:cs="Arial"/>
          <w:szCs w:val="24"/>
          <w:lang w:val="es-ES"/>
        </w:rPr>
      </w:pPr>
      <w:r w:rsidRPr="001B798E">
        <w:rPr>
          <w:rFonts w:ascii="Arial" w:hAnsi="Arial" w:cs="Arial"/>
          <w:b/>
          <w:caps/>
          <w:szCs w:val="24"/>
          <w:lang w:val="ca-ES"/>
        </w:rPr>
        <w:t>al</w:t>
      </w:r>
      <w:r>
        <w:rPr>
          <w:rFonts w:ascii="Arial" w:hAnsi="Arial" w:cs="Arial"/>
          <w:b/>
          <w:caps/>
          <w:szCs w:val="24"/>
          <w:lang w:val="ca-ES"/>
        </w:rPr>
        <w:t xml:space="preserve"> </w:t>
      </w:r>
      <w:r w:rsidRPr="001B798E">
        <w:rPr>
          <w:rFonts w:ascii="Arial" w:hAnsi="Arial" w:cs="Arial"/>
          <w:b/>
          <w:caps/>
          <w:szCs w:val="24"/>
          <w:lang w:val="ca-ES"/>
        </w:rPr>
        <w:t>juTJAT</w:t>
      </w:r>
    </w:p>
    <w:p w14:paraId="5F25AC7C" w14:textId="77777777" w:rsidR="007467D2" w:rsidRPr="001B798E" w:rsidRDefault="007467D2">
      <w:pPr>
        <w:pStyle w:val="Estndar"/>
        <w:jc w:val="both"/>
        <w:rPr>
          <w:rFonts w:ascii="Arial" w:hAnsi="Arial" w:cs="Arial"/>
          <w:bCs/>
          <w:caps/>
          <w:szCs w:val="24"/>
          <w:lang w:val="ca-ES"/>
        </w:rPr>
      </w:pPr>
    </w:p>
    <w:p w14:paraId="5F25AC7D" w14:textId="77777777" w:rsidR="007467D2" w:rsidRPr="001B798E" w:rsidRDefault="007467D2">
      <w:pPr>
        <w:pStyle w:val="Estndar"/>
        <w:jc w:val="both"/>
        <w:rPr>
          <w:rFonts w:ascii="Arial" w:hAnsi="Arial" w:cs="Arial"/>
          <w:bCs/>
          <w:caps/>
          <w:szCs w:val="24"/>
          <w:lang w:val="ca-ES"/>
        </w:rPr>
      </w:pPr>
    </w:p>
    <w:p w14:paraId="5F25AC7E" w14:textId="14BB6ADE" w:rsidR="007467D2" w:rsidRPr="001B798E" w:rsidRDefault="007467D2" w:rsidP="001B798E">
      <w:pPr>
        <w:spacing w:line="300" w:lineRule="auto"/>
        <w:rPr>
          <w:rFonts w:ascii="Arial" w:hAnsi="Arial" w:cs="Arial"/>
          <w:lang w:val="ca-ES"/>
        </w:rPr>
      </w:pPr>
      <w:r>
        <w:rPr>
          <w:rFonts w:ascii="Arial" w:hAnsi="Arial" w:cs="Arial"/>
        </w:rPr>
        <w:t xml:space="preserve">................., </w:t>
      </w:r>
      <w:r w:rsidRPr="001B798E">
        <w:rPr>
          <w:rFonts w:ascii="Arial" w:hAnsi="Arial" w:cs="Arial"/>
          <w:lang w:val="ca-ES"/>
        </w:rPr>
        <w:t>procurador</w:t>
      </w:r>
      <w:r>
        <w:rPr>
          <w:rFonts w:ascii="Arial" w:hAnsi="Arial" w:cs="Arial"/>
          <w:lang w:val="ca-ES"/>
        </w:rPr>
        <w:t>/a</w:t>
      </w:r>
      <w:r w:rsidRPr="001B798E">
        <w:rPr>
          <w:rFonts w:ascii="Arial" w:hAnsi="Arial" w:cs="Arial"/>
          <w:lang w:val="ca-ES"/>
        </w:rPr>
        <w:t xml:space="preserve"> dels tribunals de </w:t>
      </w:r>
      <w:r>
        <w:rPr>
          <w:rFonts w:ascii="Arial" w:hAnsi="Arial" w:cs="Arial"/>
        </w:rPr>
        <w:t xml:space="preserve">................., </w:t>
      </w:r>
      <w:r w:rsidRPr="001B798E">
        <w:rPr>
          <w:rFonts w:ascii="Arial" w:hAnsi="Arial" w:cs="Arial"/>
          <w:lang w:val="ca-ES"/>
        </w:rPr>
        <w:t xml:space="preserve">en representació de </w:t>
      </w:r>
      <w:r>
        <w:rPr>
          <w:rFonts w:ascii="Arial" w:hAnsi="Arial" w:cs="Arial"/>
        </w:rPr>
        <w:t xml:space="preserve">................., </w:t>
      </w:r>
      <w:r w:rsidRPr="001B798E">
        <w:rPr>
          <w:rFonts w:ascii="Arial" w:hAnsi="Arial" w:cs="Arial"/>
          <w:lang w:val="ca-ES"/>
        </w:rPr>
        <w:t xml:space="preserve">en les actuacions del procediment </w:t>
      </w:r>
      <w:r>
        <w:rPr>
          <w:rFonts w:ascii="Arial" w:hAnsi="Arial" w:cs="Arial"/>
        </w:rPr>
        <w:t xml:space="preserve">................., </w:t>
      </w:r>
      <w:r w:rsidRPr="001B798E">
        <w:rPr>
          <w:rFonts w:ascii="Arial" w:hAnsi="Arial" w:cs="Arial"/>
          <w:lang w:val="ca-ES"/>
        </w:rPr>
        <w:t xml:space="preserve">comparec i </w:t>
      </w:r>
    </w:p>
    <w:p w14:paraId="5F25AC7F" w14:textId="77777777" w:rsidR="007467D2" w:rsidRPr="001B798E" w:rsidRDefault="007467D2">
      <w:pPr>
        <w:spacing w:line="300" w:lineRule="auto"/>
        <w:ind w:firstLine="851"/>
        <w:rPr>
          <w:rFonts w:ascii="Arial" w:hAnsi="Arial" w:cs="Arial"/>
          <w:lang w:val="ca-ES"/>
        </w:rPr>
      </w:pPr>
    </w:p>
    <w:p w14:paraId="5F25AC80" w14:textId="74FF9565" w:rsidR="007467D2" w:rsidRPr="001B798E" w:rsidRDefault="007467D2" w:rsidP="001B798E">
      <w:pPr>
        <w:spacing w:line="300" w:lineRule="auto"/>
        <w:jc w:val="center"/>
        <w:rPr>
          <w:rFonts w:ascii="Arial" w:hAnsi="Arial" w:cs="Arial"/>
        </w:rPr>
      </w:pPr>
      <w:r w:rsidRPr="001B798E">
        <w:rPr>
          <w:rFonts w:ascii="Arial" w:hAnsi="Arial" w:cs="Arial"/>
          <w:b/>
          <w:lang w:val="ca-ES"/>
        </w:rPr>
        <w:t>MAN</w:t>
      </w:r>
      <w:r>
        <w:rPr>
          <w:rFonts w:ascii="Arial" w:hAnsi="Arial" w:cs="Arial"/>
          <w:b/>
          <w:lang w:val="ca-ES"/>
        </w:rPr>
        <w:t>I</w:t>
      </w:r>
      <w:r w:rsidRPr="001B798E">
        <w:rPr>
          <w:rFonts w:ascii="Arial" w:hAnsi="Arial" w:cs="Arial"/>
          <w:b/>
          <w:lang w:val="ca-ES"/>
        </w:rPr>
        <w:t>FEST</w:t>
      </w:r>
    </w:p>
    <w:p w14:paraId="5F25AC81" w14:textId="77777777" w:rsidR="007467D2" w:rsidRPr="001B798E" w:rsidRDefault="007467D2">
      <w:pPr>
        <w:spacing w:line="300" w:lineRule="auto"/>
        <w:ind w:firstLine="851"/>
        <w:jc w:val="center"/>
        <w:rPr>
          <w:rFonts w:ascii="Arial" w:hAnsi="Arial" w:cs="Arial"/>
          <w:lang w:val="ca-ES"/>
        </w:rPr>
      </w:pPr>
    </w:p>
    <w:p w14:paraId="5F25AC82" w14:textId="654F46FA" w:rsidR="007467D2" w:rsidRPr="008279C5" w:rsidRDefault="007467D2" w:rsidP="001B798E">
      <w:pPr>
        <w:spacing w:line="300" w:lineRule="auto"/>
        <w:rPr>
          <w:rFonts w:ascii="Arial" w:hAnsi="Arial" w:cs="Arial"/>
          <w:lang w:val="ca-ES"/>
        </w:rPr>
      </w:pPr>
      <w:r w:rsidRPr="001B798E">
        <w:rPr>
          <w:rFonts w:ascii="Arial" w:hAnsi="Arial" w:cs="Arial"/>
          <w:lang w:val="ca-ES"/>
        </w:rPr>
        <w:t xml:space="preserve">Que </w:t>
      </w:r>
      <w:proofErr w:type="spellStart"/>
      <w:r w:rsidRPr="001B798E">
        <w:rPr>
          <w:rFonts w:ascii="Arial" w:hAnsi="Arial" w:cs="Arial"/>
          <w:lang w:val="ca-ES"/>
        </w:rPr>
        <w:t>interp</w:t>
      </w:r>
      <w:r>
        <w:rPr>
          <w:rFonts w:ascii="Arial" w:hAnsi="Arial" w:cs="Arial"/>
          <w:lang w:val="ca-ES"/>
        </w:rPr>
        <w:t>ò</w:t>
      </w:r>
      <w:r w:rsidRPr="001B798E">
        <w:rPr>
          <w:rFonts w:ascii="Arial" w:hAnsi="Arial" w:cs="Arial"/>
          <w:lang w:val="ca-ES"/>
        </w:rPr>
        <w:t>s</w:t>
      </w:r>
      <w:proofErr w:type="spellEnd"/>
      <w:r w:rsidRPr="001B798E">
        <w:rPr>
          <w:rFonts w:ascii="Arial" w:hAnsi="Arial" w:cs="Arial"/>
          <w:lang w:val="ca-ES"/>
        </w:rPr>
        <w:t xml:space="preserve"> </w:t>
      </w:r>
      <w:r w:rsidRPr="001B798E">
        <w:rPr>
          <w:rFonts w:ascii="Arial" w:hAnsi="Arial" w:cs="Arial"/>
          <w:b/>
          <w:bCs/>
          <w:lang w:val="ca-ES"/>
        </w:rPr>
        <w:t>recurs de reposició</w:t>
      </w:r>
      <w:r w:rsidRPr="001B798E">
        <w:rPr>
          <w:rFonts w:ascii="Arial" w:hAnsi="Arial" w:cs="Arial"/>
          <w:lang w:val="ca-ES"/>
        </w:rPr>
        <w:t xml:space="preserve"> contra la provisió </w:t>
      </w:r>
      <w:r>
        <w:rPr>
          <w:rFonts w:ascii="Arial" w:hAnsi="Arial" w:cs="Arial"/>
          <w:lang w:val="ca-ES"/>
        </w:rPr>
        <w:t>que aquest Jutjat va dictar</w:t>
      </w:r>
      <w:r w:rsidRPr="001B798E">
        <w:rPr>
          <w:rFonts w:ascii="Arial" w:hAnsi="Arial" w:cs="Arial"/>
          <w:lang w:val="ca-ES"/>
        </w:rPr>
        <w:t xml:space="preserve"> e</w:t>
      </w:r>
      <w:r>
        <w:rPr>
          <w:rFonts w:ascii="Arial" w:hAnsi="Arial" w:cs="Arial"/>
          <w:lang w:val="ca-ES"/>
        </w:rPr>
        <w:t>n data</w:t>
      </w:r>
      <w:r w:rsidRPr="001B798E">
        <w:rPr>
          <w:rFonts w:ascii="Arial" w:hAnsi="Arial" w:cs="Arial"/>
          <w:lang w:val="ca-ES"/>
        </w:rPr>
        <w:t xml:space="preserve"> </w:t>
      </w:r>
      <w:r>
        <w:rPr>
          <w:rFonts w:ascii="Arial" w:hAnsi="Arial" w:cs="Arial"/>
        </w:rPr>
        <w:t xml:space="preserve">................. i em </w:t>
      </w:r>
      <w:proofErr w:type="gramStart"/>
      <w:r>
        <w:rPr>
          <w:rFonts w:ascii="Arial" w:hAnsi="Arial" w:cs="Arial"/>
        </w:rPr>
        <w:t>va</w:t>
      </w:r>
      <w:proofErr w:type="gramEnd"/>
      <w:r>
        <w:rPr>
          <w:rFonts w:ascii="Arial" w:hAnsi="Arial" w:cs="Arial"/>
        </w:rPr>
        <w:t xml:space="preserve"> notificar </w:t>
      </w:r>
      <w:r w:rsidRPr="001B798E">
        <w:rPr>
          <w:rFonts w:ascii="Arial" w:hAnsi="Arial" w:cs="Arial"/>
          <w:lang w:val="ca-ES"/>
        </w:rPr>
        <w:t xml:space="preserve">el dia </w:t>
      </w:r>
      <w:r>
        <w:rPr>
          <w:rFonts w:ascii="Arial" w:hAnsi="Arial" w:cs="Arial"/>
        </w:rPr>
        <w:t xml:space="preserve">................., </w:t>
      </w:r>
      <w:r w:rsidRPr="001B798E">
        <w:rPr>
          <w:rFonts w:ascii="Arial" w:hAnsi="Arial" w:cs="Arial"/>
          <w:lang w:val="ca-ES"/>
        </w:rPr>
        <w:t xml:space="preserve">per entendre-la no ajustada a </w:t>
      </w:r>
      <w:r>
        <w:rPr>
          <w:rFonts w:ascii="Arial" w:hAnsi="Arial" w:cs="Arial"/>
          <w:lang w:val="ca-ES"/>
        </w:rPr>
        <w:t>d</w:t>
      </w:r>
      <w:r w:rsidRPr="001B798E">
        <w:rPr>
          <w:rFonts w:ascii="Arial" w:hAnsi="Arial" w:cs="Arial"/>
          <w:lang w:val="ca-ES"/>
        </w:rPr>
        <w:t xml:space="preserve">ret </w:t>
      </w:r>
      <w:r>
        <w:rPr>
          <w:rFonts w:ascii="Arial" w:hAnsi="Arial" w:cs="Arial"/>
          <w:lang w:val="ca-ES"/>
        </w:rPr>
        <w:t xml:space="preserve">i </w:t>
      </w:r>
      <w:r w:rsidRPr="001B798E">
        <w:rPr>
          <w:rFonts w:ascii="Arial" w:hAnsi="Arial" w:cs="Arial"/>
          <w:lang w:val="ca-ES"/>
        </w:rPr>
        <w:t>lesiva per als interessos i drets legítims del meu representat</w:t>
      </w:r>
      <w:r>
        <w:rPr>
          <w:rFonts w:ascii="Arial" w:hAnsi="Arial" w:cs="Arial"/>
          <w:lang w:val="ca-ES"/>
        </w:rPr>
        <w:t>/da. La provisió</w:t>
      </w:r>
      <w:r w:rsidRPr="001B798E">
        <w:rPr>
          <w:rFonts w:ascii="Arial" w:hAnsi="Arial" w:cs="Arial"/>
          <w:lang w:val="ca-ES"/>
        </w:rPr>
        <w:t xml:space="preserve"> infringeix </w:t>
      </w:r>
      <w:r>
        <w:rPr>
          <w:rFonts w:ascii="Arial" w:hAnsi="Arial" w:cs="Arial"/>
          <w:lang w:val="ca-ES"/>
        </w:rPr>
        <w:t xml:space="preserve">l’article 4 </w:t>
      </w:r>
      <w:r w:rsidRPr="00AA0D24">
        <w:rPr>
          <w:rFonts w:ascii="Arial" w:hAnsi="Arial" w:cs="Arial"/>
          <w:lang w:val="ca-ES"/>
        </w:rPr>
        <w:t xml:space="preserve">de l’Estatut d’autonomia de les Illes Balears, l’article 9 de la Carta europea de llengües regionals i minoritàries (ratificada per l’Estat espanyol i vigent des del dia 1 d’agost de 2001), l’article 11 de la Llei de normalització lingüística, l’article 231 de la Llei orgànica del poder judicial (LOPJ), </w:t>
      </w:r>
      <w:r w:rsidRPr="00AA0D24">
        <w:rPr>
          <w:rFonts w:ascii="Arial" w:hAnsi="Arial" w:cs="Arial"/>
          <w:spacing w:val="-3"/>
          <w:lang w:val="ca-ES"/>
        </w:rPr>
        <w:t xml:space="preserve">l’article 11 de la Llei orgànica 5/2024, d’11 de novembre, del dret de defensa, </w:t>
      </w:r>
      <w:r w:rsidRPr="00AA0D24">
        <w:rPr>
          <w:rFonts w:ascii="Arial" w:hAnsi="Arial" w:cs="Arial"/>
          <w:lang w:val="ca-ES"/>
        </w:rPr>
        <w:t>i l’article 142 de la Llei d’enjudiciament civil (LEC).</w:t>
      </w:r>
    </w:p>
    <w:p w14:paraId="5F25AC83" w14:textId="77777777" w:rsidR="007467D2" w:rsidRPr="001B798E" w:rsidRDefault="007467D2">
      <w:pPr>
        <w:spacing w:line="300" w:lineRule="auto"/>
        <w:ind w:firstLine="851"/>
        <w:rPr>
          <w:rFonts w:ascii="Arial" w:hAnsi="Arial" w:cs="Arial"/>
          <w:lang w:val="ca-ES"/>
        </w:rPr>
      </w:pPr>
    </w:p>
    <w:p w14:paraId="5F25AC84" w14:textId="2D62DC55" w:rsidR="007467D2" w:rsidRPr="001B798E" w:rsidRDefault="007467D2" w:rsidP="001B798E">
      <w:pPr>
        <w:spacing w:line="300" w:lineRule="auto"/>
        <w:rPr>
          <w:rFonts w:ascii="Arial" w:hAnsi="Arial" w:cs="Arial"/>
          <w:lang w:val="ca-ES"/>
        </w:rPr>
      </w:pPr>
      <w:r w:rsidRPr="001B798E">
        <w:rPr>
          <w:rFonts w:ascii="Arial" w:hAnsi="Arial" w:cs="Arial"/>
          <w:lang w:val="ca-ES"/>
        </w:rPr>
        <w:t>Fonament el recurs en les següents</w:t>
      </w:r>
    </w:p>
    <w:p w14:paraId="5F25AC85" w14:textId="77777777" w:rsidR="007467D2" w:rsidRPr="001B798E" w:rsidRDefault="007467D2">
      <w:pPr>
        <w:spacing w:line="300" w:lineRule="auto"/>
        <w:rPr>
          <w:rFonts w:ascii="Arial" w:hAnsi="Arial" w:cs="Arial"/>
          <w:lang w:val="ca-ES"/>
        </w:rPr>
      </w:pPr>
    </w:p>
    <w:p w14:paraId="5F25AC86" w14:textId="77777777" w:rsidR="007467D2" w:rsidRPr="001B798E" w:rsidRDefault="007467D2">
      <w:pPr>
        <w:spacing w:line="300" w:lineRule="auto"/>
        <w:jc w:val="center"/>
        <w:rPr>
          <w:rFonts w:ascii="Arial" w:hAnsi="Arial" w:cs="Arial"/>
        </w:rPr>
      </w:pPr>
      <w:r w:rsidRPr="001B798E">
        <w:rPr>
          <w:rFonts w:ascii="Arial" w:hAnsi="Arial" w:cs="Arial"/>
          <w:b/>
          <w:bCs/>
          <w:lang w:val="ca-ES"/>
        </w:rPr>
        <w:t>AL·</w:t>
      </w:r>
      <w:r w:rsidRPr="001B798E">
        <w:rPr>
          <w:rFonts w:ascii="Arial" w:hAnsi="Arial" w:cs="Arial"/>
          <w:b/>
          <w:bCs/>
          <w:caps/>
          <w:lang w:val="ca-ES"/>
        </w:rPr>
        <w:t>legacions</w:t>
      </w:r>
    </w:p>
    <w:p w14:paraId="5F25AC87" w14:textId="77777777" w:rsidR="007467D2" w:rsidRPr="001B798E" w:rsidRDefault="007467D2">
      <w:pPr>
        <w:spacing w:line="300" w:lineRule="auto"/>
        <w:rPr>
          <w:rFonts w:ascii="Arial" w:hAnsi="Arial" w:cs="Arial"/>
          <w:lang w:val="ca-ES"/>
        </w:rPr>
      </w:pPr>
    </w:p>
    <w:p w14:paraId="5F25AC88" w14:textId="77777777" w:rsidR="007467D2" w:rsidRDefault="007467D2" w:rsidP="00DB05C7">
      <w:pPr>
        <w:numPr>
          <w:ilvl w:val="0"/>
          <w:numId w:val="2"/>
        </w:numPr>
        <w:suppressAutoHyphens/>
        <w:autoSpaceDN w:val="0"/>
        <w:spacing w:after="0" w:line="300" w:lineRule="auto"/>
        <w:jc w:val="both"/>
        <w:textAlignment w:val="baseline"/>
        <w:rPr>
          <w:rFonts w:ascii="Arial" w:hAnsi="Arial" w:cs="Arial"/>
          <w:lang w:val="ca-ES"/>
        </w:rPr>
      </w:pPr>
      <w:r w:rsidRPr="001B798E">
        <w:rPr>
          <w:rFonts w:ascii="Arial" w:hAnsi="Arial" w:cs="Arial"/>
          <w:lang w:val="ca-ES"/>
        </w:rPr>
        <w:t>La provisió objecte de recurs infringeix les normes legals invocades</w:t>
      </w:r>
      <w:r>
        <w:rPr>
          <w:rFonts w:ascii="Arial" w:hAnsi="Arial" w:cs="Arial"/>
          <w:lang w:val="ca-ES"/>
        </w:rPr>
        <w:t>, les quals</w:t>
      </w:r>
      <w:r w:rsidRPr="001B798E">
        <w:rPr>
          <w:rFonts w:ascii="Arial" w:hAnsi="Arial" w:cs="Arial"/>
          <w:lang w:val="ca-ES"/>
        </w:rPr>
        <w:t xml:space="preserve"> declaren i desenvolupen l’oficialitat de la llengua emprada per </w:t>
      </w:r>
      <w:r w:rsidRPr="001B798E">
        <w:rPr>
          <w:rFonts w:ascii="Arial" w:hAnsi="Arial" w:cs="Arial"/>
          <w:lang w:val="ca-ES"/>
        </w:rPr>
        <w:lastRenderedPageBreak/>
        <w:t>aquesta part</w:t>
      </w:r>
      <w:r>
        <w:rPr>
          <w:rFonts w:ascii="Arial" w:hAnsi="Arial" w:cs="Arial"/>
          <w:lang w:val="ca-ES"/>
        </w:rPr>
        <w:t xml:space="preserve">, això és: permeten </w:t>
      </w:r>
      <w:r w:rsidRPr="001B798E">
        <w:rPr>
          <w:rFonts w:ascii="Arial" w:hAnsi="Arial" w:cs="Arial"/>
          <w:lang w:val="ca-ES"/>
        </w:rPr>
        <w:t>l’ús d’aquesta llengua</w:t>
      </w:r>
      <w:r>
        <w:rPr>
          <w:rFonts w:ascii="Arial" w:hAnsi="Arial" w:cs="Arial"/>
          <w:lang w:val="ca-ES"/>
        </w:rPr>
        <w:t>;</w:t>
      </w:r>
      <w:r w:rsidRPr="001B798E">
        <w:rPr>
          <w:rFonts w:ascii="Arial" w:hAnsi="Arial" w:cs="Arial"/>
          <w:lang w:val="ca-ES"/>
        </w:rPr>
        <w:t xml:space="preserve"> declaren la validesa i l’eficàcia de les actuacions </w:t>
      </w:r>
      <w:proofErr w:type="spellStart"/>
      <w:r w:rsidRPr="001B798E">
        <w:rPr>
          <w:rFonts w:ascii="Arial" w:hAnsi="Arial" w:cs="Arial"/>
          <w:lang w:val="ca-ES"/>
        </w:rPr>
        <w:t>du</w:t>
      </w:r>
      <w:r>
        <w:rPr>
          <w:rFonts w:ascii="Arial" w:hAnsi="Arial" w:cs="Arial"/>
          <w:lang w:val="ca-ES"/>
        </w:rPr>
        <w:t>i</w:t>
      </w:r>
      <w:r w:rsidRPr="001B798E">
        <w:rPr>
          <w:rFonts w:ascii="Arial" w:hAnsi="Arial" w:cs="Arial"/>
          <w:lang w:val="ca-ES"/>
        </w:rPr>
        <w:t>tes</w:t>
      </w:r>
      <w:proofErr w:type="spellEnd"/>
      <w:r w:rsidRPr="001B798E">
        <w:rPr>
          <w:rFonts w:ascii="Arial" w:hAnsi="Arial" w:cs="Arial"/>
          <w:lang w:val="ca-ES"/>
        </w:rPr>
        <w:t xml:space="preserve"> a terme en aquesta llengua</w:t>
      </w:r>
      <w:r>
        <w:rPr>
          <w:rFonts w:ascii="Arial" w:hAnsi="Arial" w:cs="Arial"/>
          <w:lang w:val="ca-ES"/>
        </w:rPr>
        <w:t>,</w:t>
      </w:r>
      <w:r w:rsidRPr="001B798E">
        <w:rPr>
          <w:rFonts w:ascii="Arial" w:hAnsi="Arial" w:cs="Arial"/>
          <w:lang w:val="ca-ES"/>
        </w:rPr>
        <w:t xml:space="preserve"> i</w:t>
      </w:r>
      <w:r>
        <w:rPr>
          <w:rFonts w:ascii="Arial" w:hAnsi="Arial" w:cs="Arial"/>
          <w:lang w:val="ca-ES"/>
        </w:rPr>
        <w:t xml:space="preserve"> estipulen que és el jutjat o el tribunal </w:t>
      </w:r>
      <w:r>
        <w:rPr>
          <w:rFonts w:ascii="Arial" w:hAnsi="Arial" w:cs="Arial"/>
        </w:rPr>
        <w:t xml:space="preserve">el </w:t>
      </w:r>
      <w:r>
        <w:rPr>
          <w:rFonts w:ascii="Arial" w:hAnsi="Arial" w:cs="Arial"/>
          <w:lang w:val="ca-ES"/>
        </w:rPr>
        <w:t>qui ha de posar a disposició dels intervinents que ho requereixin els mecanismes de traducció</w:t>
      </w:r>
      <w:r w:rsidRPr="00E75215">
        <w:rPr>
          <w:rFonts w:ascii="Arial" w:hAnsi="Arial" w:cs="Arial"/>
          <w:lang w:val="ca-ES"/>
        </w:rPr>
        <w:t xml:space="preserve"> </w:t>
      </w:r>
      <w:r>
        <w:rPr>
          <w:rFonts w:ascii="Arial" w:hAnsi="Arial" w:cs="Arial"/>
          <w:lang w:val="ca-ES"/>
        </w:rPr>
        <w:t>pertinents</w:t>
      </w:r>
      <w:r w:rsidRPr="001B798E">
        <w:rPr>
          <w:rFonts w:ascii="Arial" w:hAnsi="Arial" w:cs="Arial"/>
          <w:lang w:val="ca-ES"/>
        </w:rPr>
        <w:t xml:space="preserve">. </w:t>
      </w:r>
    </w:p>
    <w:p w14:paraId="5F25AC89" w14:textId="77777777" w:rsidR="007467D2" w:rsidRPr="00704233" w:rsidRDefault="007467D2" w:rsidP="00704233">
      <w:pPr>
        <w:spacing w:line="300" w:lineRule="auto"/>
        <w:ind w:left="720"/>
        <w:rPr>
          <w:rFonts w:ascii="Arial" w:hAnsi="Arial" w:cs="Arial"/>
        </w:rPr>
      </w:pPr>
    </w:p>
    <w:p w14:paraId="5F25AC8A" w14:textId="77777777" w:rsidR="007467D2" w:rsidRPr="008279C5" w:rsidRDefault="007467D2" w:rsidP="00D80378">
      <w:pPr>
        <w:numPr>
          <w:ilvl w:val="0"/>
          <w:numId w:val="2"/>
        </w:numPr>
        <w:suppressAutoHyphens/>
        <w:autoSpaceDN w:val="0"/>
        <w:spacing w:after="0" w:line="300" w:lineRule="auto"/>
        <w:jc w:val="both"/>
        <w:textAlignment w:val="baseline"/>
        <w:rPr>
          <w:rFonts w:ascii="Arial" w:hAnsi="Arial" w:cs="Arial"/>
        </w:rPr>
      </w:pPr>
      <w:r w:rsidRPr="001B798E">
        <w:rPr>
          <w:rFonts w:ascii="Arial" w:hAnsi="Arial" w:cs="Arial"/>
          <w:lang w:val="ca-ES"/>
        </w:rPr>
        <w:t>La part contrària demana la traducció a fi que</w:t>
      </w:r>
      <w:r>
        <w:rPr>
          <w:rFonts w:ascii="Arial" w:hAnsi="Arial" w:cs="Arial"/>
          <w:lang w:val="ca-ES"/>
        </w:rPr>
        <w:t>,</w:t>
      </w:r>
      <w:r w:rsidRPr="001B798E">
        <w:rPr>
          <w:rFonts w:ascii="Arial" w:hAnsi="Arial" w:cs="Arial"/>
          <w:lang w:val="ca-ES"/>
        </w:rPr>
        <w:t xml:space="preserve"> a l’empara de l’article 231.4 LOPJ </w:t>
      </w:r>
      <w:r>
        <w:rPr>
          <w:rFonts w:ascii="Arial" w:hAnsi="Arial" w:cs="Arial"/>
          <w:lang w:val="ca-ES"/>
        </w:rPr>
        <w:t>(</w:t>
      </w:r>
      <w:r w:rsidRPr="001B798E">
        <w:rPr>
          <w:rFonts w:ascii="Arial" w:hAnsi="Arial" w:cs="Arial"/>
          <w:lang w:val="ca-ES"/>
        </w:rPr>
        <w:t>citat correctament en el seu escrit</w:t>
      </w:r>
      <w:r>
        <w:rPr>
          <w:rFonts w:ascii="Arial" w:hAnsi="Arial" w:cs="Arial"/>
          <w:lang w:val="ca-ES"/>
        </w:rPr>
        <w:t>)</w:t>
      </w:r>
      <w:r w:rsidRPr="001B798E">
        <w:rPr>
          <w:rFonts w:ascii="Arial" w:hAnsi="Arial" w:cs="Arial"/>
          <w:lang w:val="ca-ES"/>
        </w:rPr>
        <w:t xml:space="preserve">, aquest Jutjat dugui a terme les actuacions oportunes per tal que l’Administració proporcioni aquesta traducció, però entenem que aquest Jutjat, en demanar la traducció a aquesta part, no fa el que li demana la part contrària </w:t>
      </w:r>
      <w:r>
        <w:rPr>
          <w:rFonts w:ascii="Arial" w:hAnsi="Arial" w:cs="Arial"/>
          <w:lang w:val="ca-ES"/>
        </w:rPr>
        <w:t>n</w:t>
      </w:r>
      <w:r w:rsidRPr="001B798E">
        <w:rPr>
          <w:rFonts w:ascii="Arial" w:hAnsi="Arial" w:cs="Arial"/>
          <w:lang w:val="ca-ES"/>
        </w:rPr>
        <w:t>i</w:t>
      </w:r>
      <w:r>
        <w:rPr>
          <w:rFonts w:ascii="Arial" w:hAnsi="Arial" w:cs="Arial"/>
          <w:lang w:val="ca-ES"/>
        </w:rPr>
        <w:t xml:space="preserve"> tampoc</w:t>
      </w:r>
      <w:r w:rsidRPr="001B798E">
        <w:rPr>
          <w:rFonts w:ascii="Arial" w:hAnsi="Arial" w:cs="Arial"/>
          <w:lang w:val="ca-ES"/>
        </w:rPr>
        <w:t xml:space="preserve"> el que preveu el precepte transcrit, sinó que vulnera la legislació esmentada.</w:t>
      </w:r>
    </w:p>
    <w:p w14:paraId="5F25AC8B" w14:textId="77777777" w:rsidR="007467D2" w:rsidRDefault="007467D2" w:rsidP="008279C5">
      <w:pPr>
        <w:pStyle w:val="Prrafodelista"/>
        <w:rPr>
          <w:rFonts w:ascii="Arial" w:hAnsi="Arial" w:cs="Arial"/>
          <w:sz w:val="24"/>
          <w:szCs w:val="24"/>
        </w:rPr>
      </w:pPr>
    </w:p>
    <w:p w14:paraId="5F25AC8C" w14:textId="77777777" w:rsidR="007467D2" w:rsidRPr="001B798E" w:rsidRDefault="007467D2" w:rsidP="00D80378">
      <w:pPr>
        <w:numPr>
          <w:ilvl w:val="0"/>
          <w:numId w:val="2"/>
        </w:numPr>
        <w:suppressAutoHyphens/>
        <w:autoSpaceDN w:val="0"/>
        <w:spacing w:after="0" w:line="300" w:lineRule="auto"/>
        <w:jc w:val="both"/>
        <w:textAlignment w:val="baseline"/>
        <w:rPr>
          <w:rFonts w:ascii="Arial" w:hAnsi="Arial" w:cs="Arial"/>
        </w:rPr>
      </w:pPr>
      <w:r w:rsidRPr="001B798E">
        <w:rPr>
          <w:rFonts w:ascii="Arial" w:hAnsi="Arial" w:cs="Arial"/>
          <w:lang w:val="ca-ES"/>
        </w:rPr>
        <w:t>El requeriment de traducció al castellà de la documentació aportada per una part en la llengua oficial pròpia, si té com a destinatari la mateixa part, comporta la negació del caràcter oficial d’aquesta llengua, la negació de l’eficàcia de les actuacions formulades en aquesta llengua i alhora constitueix una restricció il·legítima del dret d’usar-la</w:t>
      </w:r>
      <w:r>
        <w:rPr>
          <w:rFonts w:ascii="Arial" w:hAnsi="Arial" w:cs="Arial"/>
          <w:lang w:val="ca-ES"/>
        </w:rPr>
        <w:t>, la qual cosa</w:t>
      </w:r>
      <w:r w:rsidRPr="001B798E">
        <w:rPr>
          <w:rFonts w:ascii="Arial" w:hAnsi="Arial" w:cs="Arial"/>
          <w:lang w:val="ca-ES"/>
        </w:rPr>
        <w:t xml:space="preserve"> situa aquesta llengua</w:t>
      </w:r>
      <w:r>
        <w:rPr>
          <w:rFonts w:ascii="Arial" w:hAnsi="Arial" w:cs="Arial"/>
          <w:lang w:val="ca-ES"/>
        </w:rPr>
        <w:t xml:space="preserve"> </w:t>
      </w:r>
      <w:r w:rsidRPr="001B798E">
        <w:rPr>
          <w:rFonts w:ascii="Arial" w:hAnsi="Arial" w:cs="Arial"/>
          <w:lang w:val="ca-ES"/>
        </w:rPr>
        <w:t>en la posició d’una llengua estrangera</w:t>
      </w:r>
      <w:r>
        <w:rPr>
          <w:rFonts w:ascii="Arial" w:hAnsi="Arial" w:cs="Arial"/>
          <w:lang w:val="ca-ES"/>
        </w:rPr>
        <w:t xml:space="preserve"> a</w:t>
      </w:r>
      <w:r w:rsidRPr="001B798E">
        <w:rPr>
          <w:rFonts w:ascii="Arial" w:hAnsi="Arial" w:cs="Arial"/>
          <w:lang w:val="ca-ES"/>
        </w:rPr>
        <w:t xml:space="preserve">l territori on </w:t>
      </w:r>
      <w:r>
        <w:rPr>
          <w:rFonts w:ascii="Arial" w:hAnsi="Arial" w:cs="Arial"/>
          <w:lang w:val="ca-ES"/>
        </w:rPr>
        <w:t xml:space="preserve">justament </w:t>
      </w:r>
      <w:r w:rsidRPr="001B798E">
        <w:rPr>
          <w:rFonts w:ascii="Arial" w:hAnsi="Arial" w:cs="Arial"/>
          <w:lang w:val="ca-ES"/>
        </w:rPr>
        <w:t>és oficial</w:t>
      </w:r>
      <w:r>
        <w:rPr>
          <w:rFonts w:ascii="Arial" w:hAnsi="Arial" w:cs="Arial"/>
          <w:lang w:val="ca-ES"/>
        </w:rPr>
        <w:t>.</w:t>
      </w:r>
    </w:p>
    <w:p w14:paraId="5F25AC8D" w14:textId="77777777" w:rsidR="007467D2" w:rsidRPr="001B798E" w:rsidRDefault="007467D2">
      <w:pPr>
        <w:spacing w:line="300" w:lineRule="auto"/>
        <w:rPr>
          <w:rFonts w:ascii="Arial" w:hAnsi="Arial" w:cs="Arial"/>
          <w:b/>
          <w:bCs/>
          <w:lang w:val="ca-ES"/>
        </w:rPr>
      </w:pPr>
    </w:p>
    <w:p w14:paraId="5F25AC8E" w14:textId="42D6CC9E" w:rsidR="007467D2" w:rsidRDefault="007467D2" w:rsidP="00D80378">
      <w:pPr>
        <w:numPr>
          <w:ilvl w:val="0"/>
          <w:numId w:val="2"/>
        </w:numPr>
        <w:suppressAutoHyphens/>
        <w:autoSpaceDN w:val="0"/>
        <w:spacing w:after="0" w:line="300" w:lineRule="auto"/>
        <w:jc w:val="both"/>
        <w:textAlignment w:val="baseline"/>
        <w:rPr>
          <w:rFonts w:ascii="Arial" w:hAnsi="Arial" w:cs="Arial"/>
          <w:lang w:val="ca-ES"/>
        </w:rPr>
      </w:pPr>
      <w:r w:rsidRPr="00DE4D8C">
        <w:rPr>
          <w:rFonts w:ascii="Arial" w:hAnsi="Arial" w:cs="Arial"/>
          <w:lang w:val="ca-ES"/>
        </w:rPr>
        <w:t xml:space="preserve">La provisió objecte de recurs tampoc </w:t>
      </w:r>
      <w:r>
        <w:rPr>
          <w:rFonts w:ascii="Arial" w:hAnsi="Arial" w:cs="Arial"/>
          <w:lang w:val="ca-ES"/>
        </w:rPr>
        <w:t xml:space="preserve">no </w:t>
      </w:r>
      <w:proofErr w:type="spellStart"/>
      <w:r w:rsidRPr="00DE4D8C">
        <w:rPr>
          <w:rFonts w:ascii="Arial" w:hAnsi="Arial" w:cs="Arial"/>
          <w:lang w:val="ca-ES"/>
        </w:rPr>
        <w:t>s’adiu</w:t>
      </w:r>
      <w:proofErr w:type="spellEnd"/>
      <w:r w:rsidRPr="00DE4D8C">
        <w:rPr>
          <w:rFonts w:ascii="Arial" w:hAnsi="Arial" w:cs="Arial"/>
          <w:lang w:val="ca-ES"/>
        </w:rPr>
        <w:t xml:space="preserve"> a la Carta dels drets lingüístics dels ciutadans i ciutadanes en l’àmbit de l’Administració de justícia, ni tampoc </w:t>
      </w:r>
      <w:r>
        <w:rPr>
          <w:rFonts w:ascii="Arial" w:hAnsi="Arial" w:cs="Arial"/>
          <w:lang w:val="ca-ES"/>
        </w:rPr>
        <w:t xml:space="preserve">no </w:t>
      </w:r>
      <w:proofErr w:type="spellStart"/>
      <w:r w:rsidRPr="00DE4D8C">
        <w:rPr>
          <w:rFonts w:ascii="Arial" w:hAnsi="Arial" w:cs="Arial"/>
          <w:lang w:val="ca-ES"/>
        </w:rPr>
        <w:t>s’adiu</w:t>
      </w:r>
      <w:proofErr w:type="spellEnd"/>
      <w:r w:rsidRPr="00DE4D8C">
        <w:rPr>
          <w:rFonts w:ascii="Arial" w:hAnsi="Arial" w:cs="Arial"/>
          <w:lang w:val="ca-ES"/>
        </w:rPr>
        <w:t xml:space="preserve"> al punt 16 de la Carta dels drets dels ciutadans davant la Justícia, Proposició no de llei aprovada per unanimitat de tots els grups parlamentaris en</w:t>
      </w:r>
      <w:r>
        <w:rPr>
          <w:rFonts w:ascii="Arial" w:hAnsi="Arial" w:cs="Arial"/>
          <w:lang w:val="ca-ES"/>
        </w:rPr>
        <w:t xml:space="preserve"> el</w:t>
      </w:r>
      <w:r w:rsidRPr="001B798E">
        <w:rPr>
          <w:rFonts w:ascii="Arial" w:hAnsi="Arial" w:cs="Arial"/>
          <w:lang w:val="ca-ES"/>
        </w:rPr>
        <w:t xml:space="preserve"> Ple del Congrés dels Diputats el 16 d’abril de 2002.</w:t>
      </w:r>
    </w:p>
    <w:p w14:paraId="5F25AC8F" w14:textId="77777777" w:rsidR="007467D2" w:rsidRDefault="007467D2" w:rsidP="00704233">
      <w:pPr>
        <w:pStyle w:val="Prrafodelista"/>
        <w:rPr>
          <w:rFonts w:ascii="Arial" w:hAnsi="Arial" w:cs="Arial"/>
          <w:sz w:val="24"/>
          <w:szCs w:val="24"/>
        </w:rPr>
      </w:pPr>
    </w:p>
    <w:p w14:paraId="5F25AC90" w14:textId="00D836E5" w:rsidR="007467D2" w:rsidRDefault="007467D2" w:rsidP="00D80378">
      <w:pPr>
        <w:numPr>
          <w:ilvl w:val="0"/>
          <w:numId w:val="2"/>
        </w:numPr>
        <w:suppressAutoHyphens/>
        <w:autoSpaceDN w:val="0"/>
        <w:spacing w:after="0" w:line="300" w:lineRule="auto"/>
        <w:jc w:val="both"/>
        <w:textAlignment w:val="baseline"/>
        <w:rPr>
          <w:rFonts w:ascii="Arial" w:hAnsi="Arial" w:cs="Arial"/>
          <w:lang w:val="ca-ES"/>
        </w:rPr>
      </w:pPr>
      <w:r w:rsidRPr="001B798E">
        <w:rPr>
          <w:rFonts w:ascii="Arial" w:hAnsi="Arial" w:cs="Arial"/>
          <w:lang w:val="ca-ES"/>
        </w:rPr>
        <w:t>El que s’ha exposat en els punts anteriors és del tot coherent amb els drets i els interessos que cal tenir en compte en aquest cas, ja que</w:t>
      </w:r>
      <w:r>
        <w:rPr>
          <w:rFonts w:ascii="Arial" w:hAnsi="Arial" w:cs="Arial"/>
          <w:lang w:val="ca-ES"/>
        </w:rPr>
        <w:t>,</w:t>
      </w:r>
      <w:r w:rsidRPr="001B798E">
        <w:rPr>
          <w:rFonts w:ascii="Arial" w:hAnsi="Arial" w:cs="Arial"/>
          <w:lang w:val="ca-ES"/>
        </w:rPr>
        <w:t xml:space="preserve"> si l’ús de la llengua pròpia del territori on és oficial </w:t>
      </w:r>
      <w:proofErr w:type="spellStart"/>
      <w:r w:rsidRPr="001B798E">
        <w:rPr>
          <w:rFonts w:ascii="Arial" w:hAnsi="Arial" w:cs="Arial"/>
          <w:lang w:val="ca-ES"/>
        </w:rPr>
        <w:t>comport</w:t>
      </w:r>
      <w:r>
        <w:rPr>
          <w:rFonts w:ascii="Arial" w:hAnsi="Arial" w:cs="Arial"/>
          <w:lang w:val="ca-ES"/>
        </w:rPr>
        <w:t>à</w:t>
      </w:r>
      <w:r w:rsidRPr="001B798E">
        <w:rPr>
          <w:rFonts w:ascii="Arial" w:hAnsi="Arial" w:cs="Arial"/>
          <w:lang w:val="ca-ES"/>
        </w:rPr>
        <w:t>s</w:t>
      </w:r>
      <w:proofErr w:type="spellEnd"/>
      <w:r w:rsidRPr="001B798E">
        <w:rPr>
          <w:rFonts w:ascii="Arial" w:hAnsi="Arial" w:cs="Arial"/>
          <w:lang w:val="ca-ES"/>
        </w:rPr>
        <w:t xml:space="preserve"> càrregues per a la part que l’empra, aquesta llengua mai </w:t>
      </w:r>
      <w:r>
        <w:rPr>
          <w:rFonts w:ascii="Arial" w:hAnsi="Arial" w:cs="Arial"/>
        </w:rPr>
        <w:t xml:space="preserve">no </w:t>
      </w:r>
      <w:r w:rsidRPr="001B798E">
        <w:rPr>
          <w:rFonts w:ascii="Arial" w:hAnsi="Arial" w:cs="Arial"/>
          <w:lang w:val="ca-ES"/>
        </w:rPr>
        <w:t>seria usada.</w:t>
      </w:r>
    </w:p>
    <w:p w14:paraId="5F25AC91" w14:textId="77777777" w:rsidR="007467D2" w:rsidRDefault="007467D2" w:rsidP="008279C5">
      <w:pPr>
        <w:pStyle w:val="Prrafodelista"/>
        <w:rPr>
          <w:rFonts w:ascii="Arial" w:hAnsi="Arial" w:cs="Arial"/>
          <w:sz w:val="24"/>
          <w:szCs w:val="24"/>
        </w:rPr>
      </w:pPr>
    </w:p>
    <w:p w14:paraId="5F25AC92" w14:textId="77777777" w:rsidR="007467D2" w:rsidRDefault="007467D2" w:rsidP="00D80378">
      <w:pPr>
        <w:numPr>
          <w:ilvl w:val="0"/>
          <w:numId w:val="2"/>
        </w:numPr>
        <w:suppressAutoHyphens/>
        <w:autoSpaceDN w:val="0"/>
        <w:spacing w:after="0" w:line="300" w:lineRule="auto"/>
        <w:jc w:val="both"/>
        <w:textAlignment w:val="baseline"/>
        <w:rPr>
          <w:rFonts w:ascii="Arial" w:hAnsi="Arial" w:cs="Arial"/>
          <w:lang w:val="ca-ES"/>
        </w:rPr>
      </w:pPr>
      <w:r>
        <w:rPr>
          <w:rFonts w:ascii="Arial" w:hAnsi="Arial" w:cs="Arial"/>
          <w:lang w:val="ca-ES"/>
        </w:rPr>
        <w:t>A</w:t>
      </w:r>
      <w:r w:rsidRPr="001B798E">
        <w:rPr>
          <w:rFonts w:ascii="Arial" w:hAnsi="Arial" w:cs="Arial"/>
          <w:lang w:val="ca-ES"/>
        </w:rPr>
        <w:t xml:space="preserve"> més, el sistema </w:t>
      </w:r>
      <w:r>
        <w:rPr>
          <w:rFonts w:ascii="Arial" w:hAnsi="Arial" w:cs="Arial"/>
          <w:lang w:val="ca-ES"/>
        </w:rPr>
        <w:t>que preveu</w:t>
      </w:r>
      <w:r w:rsidRPr="001B798E">
        <w:rPr>
          <w:rFonts w:ascii="Arial" w:hAnsi="Arial" w:cs="Arial"/>
          <w:lang w:val="ca-ES"/>
        </w:rPr>
        <w:t xml:space="preserve"> </w:t>
      </w:r>
      <w:r>
        <w:rPr>
          <w:rFonts w:ascii="Arial" w:hAnsi="Arial" w:cs="Arial"/>
          <w:lang w:val="ca-ES"/>
        </w:rPr>
        <w:t>l’article</w:t>
      </w:r>
      <w:r w:rsidRPr="001B798E">
        <w:rPr>
          <w:rFonts w:ascii="Arial" w:hAnsi="Arial" w:cs="Arial"/>
          <w:lang w:val="ca-ES"/>
        </w:rPr>
        <w:t xml:space="preserve"> 231.4</w:t>
      </w:r>
      <w:r>
        <w:rPr>
          <w:rFonts w:ascii="Arial" w:hAnsi="Arial" w:cs="Arial"/>
          <w:lang w:val="ca-ES"/>
        </w:rPr>
        <w:t xml:space="preserve"> de la</w:t>
      </w:r>
      <w:r w:rsidRPr="001B798E">
        <w:rPr>
          <w:rFonts w:ascii="Arial" w:hAnsi="Arial" w:cs="Arial"/>
          <w:lang w:val="ca-ES"/>
        </w:rPr>
        <w:t xml:space="preserve"> LOPJ també és el correcte des del punt de vista del dret a la tutela judicial, del principi de seguretat jurídica i </w:t>
      </w:r>
      <w:r>
        <w:rPr>
          <w:rFonts w:ascii="Arial" w:hAnsi="Arial" w:cs="Arial"/>
          <w:lang w:val="ca-ES"/>
        </w:rPr>
        <w:t>d’</w:t>
      </w:r>
      <w:r w:rsidRPr="001B798E">
        <w:rPr>
          <w:rFonts w:ascii="Arial" w:hAnsi="Arial" w:cs="Arial"/>
          <w:lang w:val="ca-ES"/>
        </w:rPr>
        <w:t xml:space="preserve">altres drets i principis, ja que es pot </w:t>
      </w:r>
      <w:r>
        <w:rPr>
          <w:rFonts w:ascii="Arial" w:hAnsi="Arial" w:cs="Arial"/>
          <w:lang w:val="ca-ES"/>
        </w:rPr>
        <w:t>produir</w:t>
      </w:r>
      <w:r w:rsidRPr="001B798E">
        <w:rPr>
          <w:rFonts w:ascii="Arial" w:hAnsi="Arial" w:cs="Arial"/>
          <w:lang w:val="ca-ES"/>
        </w:rPr>
        <w:t xml:space="preserve"> el cas que la part adversa al procediment no accepti una traducció feta per aquesta part per considerar que es pot haver modificat el contingut de l’escrit i no ser una reproducció fidel de</w:t>
      </w:r>
      <w:r>
        <w:rPr>
          <w:rFonts w:ascii="Arial" w:hAnsi="Arial" w:cs="Arial"/>
          <w:lang w:val="ca-ES"/>
        </w:rPr>
        <w:t xml:space="preserve"> </w:t>
      </w:r>
      <w:r w:rsidRPr="001B798E">
        <w:rPr>
          <w:rFonts w:ascii="Arial" w:hAnsi="Arial" w:cs="Arial"/>
          <w:lang w:val="ca-ES"/>
        </w:rPr>
        <w:t>l</w:t>
      </w:r>
      <w:r>
        <w:rPr>
          <w:rFonts w:ascii="Arial" w:hAnsi="Arial" w:cs="Arial"/>
          <w:lang w:val="ca-ES"/>
        </w:rPr>
        <w:t>’original</w:t>
      </w:r>
      <w:r w:rsidRPr="001B798E">
        <w:rPr>
          <w:rFonts w:ascii="Arial" w:hAnsi="Arial" w:cs="Arial"/>
          <w:lang w:val="ca-ES"/>
        </w:rPr>
        <w:t xml:space="preserve"> en catal</w:t>
      </w:r>
      <w:r>
        <w:rPr>
          <w:rFonts w:ascii="Arial" w:hAnsi="Arial" w:cs="Arial"/>
          <w:lang w:val="ca-ES"/>
        </w:rPr>
        <w:t>à</w:t>
      </w:r>
      <w:r w:rsidRPr="001B798E">
        <w:rPr>
          <w:rFonts w:ascii="Arial" w:hAnsi="Arial" w:cs="Arial"/>
          <w:lang w:val="ca-ES"/>
        </w:rPr>
        <w:t xml:space="preserve">. </w:t>
      </w:r>
    </w:p>
    <w:p w14:paraId="5F25AC93" w14:textId="77777777" w:rsidR="007467D2" w:rsidRDefault="007467D2" w:rsidP="00704233">
      <w:pPr>
        <w:pStyle w:val="Prrafodelista"/>
        <w:rPr>
          <w:rFonts w:ascii="Arial" w:hAnsi="Arial" w:cs="Arial"/>
          <w:sz w:val="24"/>
          <w:szCs w:val="24"/>
        </w:rPr>
      </w:pPr>
    </w:p>
    <w:p w14:paraId="5F25AC94" w14:textId="77777777" w:rsidR="007467D2" w:rsidRPr="00704233" w:rsidRDefault="007467D2" w:rsidP="00D80378">
      <w:pPr>
        <w:numPr>
          <w:ilvl w:val="0"/>
          <w:numId w:val="2"/>
        </w:numPr>
        <w:suppressAutoHyphens/>
        <w:autoSpaceDN w:val="0"/>
        <w:spacing w:after="0" w:line="300" w:lineRule="auto"/>
        <w:jc w:val="both"/>
        <w:textAlignment w:val="baseline"/>
        <w:rPr>
          <w:rFonts w:ascii="Arial" w:hAnsi="Arial" w:cs="Arial"/>
          <w:lang w:val="ca-ES"/>
        </w:rPr>
      </w:pPr>
      <w:r>
        <w:rPr>
          <w:rFonts w:ascii="Arial" w:hAnsi="Arial" w:cs="Arial"/>
          <w:lang w:val="ca-ES"/>
        </w:rPr>
        <w:lastRenderedPageBreak/>
        <w:t>En virtut de l’article 11 de la Llei orgànica 5/2024, del dret de defensa, és el jutjat o tribunal</w:t>
      </w:r>
      <w:r>
        <w:rPr>
          <w:rFonts w:ascii="Arial" w:hAnsi="Arial" w:cs="Arial"/>
        </w:rPr>
        <w:t xml:space="preserve"> el</w:t>
      </w:r>
      <w:r>
        <w:rPr>
          <w:rFonts w:ascii="Arial" w:hAnsi="Arial" w:cs="Arial"/>
          <w:lang w:val="ca-ES"/>
        </w:rPr>
        <w:t xml:space="preserve"> qui ha de posar a disposició dels intervinents que ho requereixin els mecanismes pertinents d’interpretació i/o traducció.</w:t>
      </w:r>
    </w:p>
    <w:p w14:paraId="5F25AC95" w14:textId="77777777" w:rsidR="007467D2" w:rsidRPr="001B798E" w:rsidRDefault="007467D2">
      <w:pPr>
        <w:spacing w:line="300" w:lineRule="auto"/>
        <w:rPr>
          <w:rFonts w:ascii="Arial" w:hAnsi="Arial" w:cs="Arial"/>
          <w:lang w:val="ca-ES"/>
        </w:rPr>
      </w:pPr>
    </w:p>
    <w:p w14:paraId="5F25AC96" w14:textId="77777777" w:rsidR="007467D2" w:rsidRPr="001B798E" w:rsidRDefault="007467D2" w:rsidP="00EF3354">
      <w:pPr>
        <w:spacing w:line="300" w:lineRule="auto"/>
        <w:rPr>
          <w:rFonts w:ascii="Arial" w:hAnsi="Arial" w:cs="Arial"/>
          <w:lang w:val="ca-ES"/>
        </w:rPr>
      </w:pPr>
    </w:p>
    <w:p w14:paraId="5F25AC98" w14:textId="32DF9957" w:rsidR="007467D2" w:rsidRPr="001B798E" w:rsidRDefault="007467D2" w:rsidP="001B798E">
      <w:pPr>
        <w:spacing w:line="300" w:lineRule="auto"/>
        <w:rPr>
          <w:rFonts w:ascii="Arial" w:hAnsi="Arial" w:cs="Arial"/>
          <w:lang w:val="ca-ES"/>
        </w:rPr>
      </w:pPr>
      <w:r w:rsidRPr="001B798E">
        <w:rPr>
          <w:rFonts w:ascii="Arial" w:hAnsi="Arial" w:cs="Arial"/>
          <w:lang w:val="ca-ES"/>
        </w:rPr>
        <w:t xml:space="preserve">Per tot el que </w:t>
      </w:r>
      <w:proofErr w:type="spellStart"/>
      <w:r w:rsidRPr="001B798E">
        <w:rPr>
          <w:rFonts w:ascii="Arial" w:hAnsi="Arial" w:cs="Arial"/>
          <w:lang w:val="ca-ES"/>
        </w:rPr>
        <w:t>acab</w:t>
      </w:r>
      <w:proofErr w:type="spellEnd"/>
      <w:r w:rsidRPr="001B798E">
        <w:rPr>
          <w:rFonts w:ascii="Arial" w:hAnsi="Arial" w:cs="Arial"/>
          <w:lang w:val="ca-ES"/>
        </w:rPr>
        <w:t xml:space="preserve"> d’exposar, </w:t>
      </w:r>
    </w:p>
    <w:p w14:paraId="5F25AC99" w14:textId="77777777" w:rsidR="007467D2" w:rsidRPr="001B798E" w:rsidRDefault="007467D2">
      <w:pPr>
        <w:spacing w:line="300" w:lineRule="auto"/>
        <w:ind w:firstLine="567"/>
        <w:rPr>
          <w:rFonts w:ascii="Arial" w:hAnsi="Arial" w:cs="Arial"/>
          <w:lang w:val="ca-ES"/>
        </w:rPr>
      </w:pPr>
    </w:p>
    <w:p w14:paraId="5F25AC9A" w14:textId="25832CB8" w:rsidR="007467D2" w:rsidRPr="00B16601" w:rsidRDefault="007467D2">
      <w:pPr>
        <w:spacing w:line="300" w:lineRule="auto"/>
        <w:rPr>
          <w:rFonts w:ascii="Arial" w:hAnsi="Arial" w:cs="Arial"/>
          <w:lang w:val="fr-FR"/>
        </w:rPr>
      </w:pPr>
      <w:r w:rsidRPr="001B798E">
        <w:rPr>
          <w:rFonts w:ascii="Arial" w:hAnsi="Arial" w:cs="Arial"/>
          <w:b/>
          <w:lang w:val="ca-ES"/>
        </w:rPr>
        <w:t>AL JUTJAT SOL·LICIT:</w:t>
      </w:r>
      <w:r w:rsidRPr="001B798E">
        <w:rPr>
          <w:rFonts w:ascii="Arial" w:hAnsi="Arial" w:cs="Arial"/>
          <w:lang w:val="ca-ES"/>
        </w:rPr>
        <w:t xml:space="preserve"> </w:t>
      </w:r>
    </w:p>
    <w:p w14:paraId="5F25AC9B" w14:textId="77777777" w:rsidR="007467D2" w:rsidRPr="001B798E" w:rsidRDefault="007467D2">
      <w:pPr>
        <w:spacing w:line="300" w:lineRule="auto"/>
        <w:rPr>
          <w:rFonts w:ascii="Arial" w:hAnsi="Arial" w:cs="Arial"/>
          <w:lang w:val="ca-ES"/>
        </w:rPr>
      </w:pPr>
    </w:p>
    <w:p w14:paraId="5F25AC9C" w14:textId="5966DB50" w:rsidR="007467D2" w:rsidRPr="001B798E" w:rsidRDefault="007467D2" w:rsidP="00D80378">
      <w:pPr>
        <w:numPr>
          <w:ilvl w:val="0"/>
          <w:numId w:val="1"/>
        </w:numPr>
        <w:suppressAutoHyphens/>
        <w:autoSpaceDN w:val="0"/>
        <w:spacing w:after="0" w:line="300" w:lineRule="auto"/>
        <w:jc w:val="both"/>
        <w:textAlignment w:val="baseline"/>
        <w:rPr>
          <w:rFonts w:ascii="Arial" w:hAnsi="Arial" w:cs="Arial"/>
          <w:lang w:val="ca-ES"/>
        </w:rPr>
      </w:pPr>
      <w:r w:rsidRPr="001B798E">
        <w:rPr>
          <w:rFonts w:ascii="Arial" w:hAnsi="Arial" w:cs="Arial"/>
          <w:lang w:val="ca-ES"/>
        </w:rPr>
        <w:t xml:space="preserve">Que </w:t>
      </w:r>
      <w:proofErr w:type="spellStart"/>
      <w:r w:rsidRPr="001B798E">
        <w:rPr>
          <w:rFonts w:ascii="Arial" w:hAnsi="Arial" w:cs="Arial"/>
          <w:lang w:val="ca-ES"/>
        </w:rPr>
        <w:t>t</w:t>
      </w:r>
      <w:r>
        <w:rPr>
          <w:rFonts w:ascii="Arial" w:hAnsi="Arial" w:cs="Arial"/>
          <w:lang w:val="ca-ES"/>
        </w:rPr>
        <w:t>e</w:t>
      </w:r>
      <w:r w:rsidRPr="001B798E">
        <w:rPr>
          <w:rFonts w:ascii="Arial" w:hAnsi="Arial" w:cs="Arial"/>
          <w:lang w:val="ca-ES"/>
        </w:rPr>
        <w:t>ngui</w:t>
      </w:r>
      <w:proofErr w:type="spellEnd"/>
      <w:r w:rsidRPr="001B798E">
        <w:rPr>
          <w:rFonts w:ascii="Arial" w:hAnsi="Arial" w:cs="Arial"/>
          <w:lang w:val="ca-ES"/>
        </w:rPr>
        <w:t xml:space="preserve"> per presentat aquest escrit en el termini i la forma escaient</w:t>
      </w:r>
      <w:r>
        <w:rPr>
          <w:rFonts w:ascii="Arial" w:hAnsi="Arial" w:cs="Arial"/>
          <w:lang w:val="ca-ES"/>
        </w:rPr>
        <w:t>s</w:t>
      </w:r>
      <w:r w:rsidRPr="001B798E">
        <w:rPr>
          <w:rFonts w:ascii="Arial" w:hAnsi="Arial" w:cs="Arial"/>
          <w:lang w:val="ca-ES"/>
        </w:rPr>
        <w:t xml:space="preserve"> i l’admeti</w:t>
      </w:r>
      <w:r>
        <w:rPr>
          <w:rFonts w:ascii="Arial" w:hAnsi="Arial" w:cs="Arial"/>
          <w:lang w:val="ca-ES"/>
        </w:rPr>
        <w:t>.</w:t>
      </w:r>
    </w:p>
    <w:p w14:paraId="5F25AC9D" w14:textId="46287A3F" w:rsidR="007467D2" w:rsidRPr="001B798E" w:rsidRDefault="007467D2" w:rsidP="00D80378">
      <w:pPr>
        <w:numPr>
          <w:ilvl w:val="0"/>
          <w:numId w:val="1"/>
        </w:numPr>
        <w:suppressAutoHyphens/>
        <w:autoSpaceDN w:val="0"/>
        <w:spacing w:after="0" w:line="300" w:lineRule="auto"/>
        <w:jc w:val="both"/>
        <w:textAlignment w:val="baseline"/>
        <w:rPr>
          <w:rFonts w:ascii="Arial" w:hAnsi="Arial" w:cs="Arial"/>
        </w:rPr>
      </w:pPr>
      <w:r w:rsidRPr="001B798E">
        <w:rPr>
          <w:rFonts w:ascii="Arial" w:hAnsi="Arial" w:cs="Arial"/>
          <w:lang w:val="ca-ES"/>
        </w:rPr>
        <w:t xml:space="preserve">Que </w:t>
      </w:r>
      <w:proofErr w:type="spellStart"/>
      <w:r w:rsidRPr="001B798E">
        <w:rPr>
          <w:rFonts w:ascii="Arial" w:hAnsi="Arial" w:cs="Arial"/>
          <w:lang w:val="ca-ES"/>
        </w:rPr>
        <w:t>t</w:t>
      </w:r>
      <w:r>
        <w:rPr>
          <w:rFonts w:ascii="Arial" w:hAnsi="Arial" w:cs="Arial"/>
          <w:lang w:val="ca-ES"/>
        </w:rPr>
        <w:t>e</w:t>
      </w:r>
      <w:r w:rsidRPr="001B798E">
        <w:rPr>
          <w:rFonts w:ascii="Arial" w:hAnsi="Arial" w:cs="Arial"/>
          <w:lang w:val="ca-ES"/>
        </w:rPr>
        <w:t>ngui</w:t>
      </w:r>
      <w:proofErr w:type="spellEnd"/>
      <w:r w:rsidRPr="001B798E">
        <w:rPr>
          <w:rFonts w:ascii="Arial" w:hAnsi="Arial" w:cs="Arial"/>
          <w:lang w:val="ca-ES"/>
        </w:rPr>
        <w:t xml:space="preserve"> per interposat </w:t>
      </w:r>
      <w:r>
        <w:rPr>
          <w:rFonts w:ascii="Arial" w:hAnsi="Arial" w:cs="Arial"/>
          <w:lang w:val="ca-ES"/>
        </w:rPr>
        <w:t xml:space="preserve">aquest </w:t>
      </w:r>
      <w:r w:rsidRPr="001B798E">
        <w:rPr>
          <w:rFonts w:ascii="Arial" w:hAnsi="Arial" w:cs="Arial"/>
          <w:b/>
          <w:bCs/>
          <w:lang w:val="ca-ES"/>
        </w:rPr>
        <w:t>recurs de reposició</w:t>
      </w:r>
      <w:r w:rsidRPr="001B798E">
        <w:rPr>
          <w:rFonts w:ascii="Arial" w:hAnsi="Arial" w:cs="Arial"/>
          <w:lang w:val="ca-ES"/>
        </w:rPr>
        <w:t xml:space="preserve"> contra la </w:t>
      </w:r>
      <w:r>
        <w:rPr>
          <w:rFonts w:ascii="Arial" w:hAnsi="Arial" w:cs="Arial"/>
        </w:rPr>
        <w:t xml:space="preserve">................. </w:t>
      </w:r>
      <w:r w:rsidRPr="001B798E">
        <w:rPr>
          <w:rFonts w:ascii="Arial" w:hAnsi="Arial" w:cs="Arial"/>
          <w:lang w:val="ca-ES"/>
        </w:rPr>
        <w:t xml:space="preserve">del Jutjat de data </w:t>
      </w:r>
      <w:r>
        <w:rPr>
          <w:rFonts w:ascii="Arial" w:hAnsi="Arial" w:cs="Arial"/>
        </w:rPr>
        <w:t>................. .</w:t>
      </w:r>
    </w:p>
    <w:p w14:paraId="5F25AC9E" w14:textId="6F5AC0A2" w:rsidR="007467D2" w:rsidRPr="001B798E" w:rsidRDefault="007467D2" w:rsidP="00D80378">
      <w:pPr>
        <w:numPr>
          <w:ilvl w:val="0"/>
          <w:numId w:val="1"/>
        </w:numPr>
        <w:suppressAutoHyphens/>
        <w:autoSpaceDN w:val="0"/>
        <w:spacing w:after="0" w:line="300" w:lineRule="auto"/>
        <w:jc w:val="both"/>
        <w:textAlignment w:val="baseline"/>
        <w:rPr>
          <w:rFonts w:ascii="Arial" w:hAnsi="Arial" w:cs="Arial"/>
          <w:lang w:val="ca-ES"/>
        </w:rPr>
      </w:pPr>
      <w:r w:rsidRPr="001B798E">
        <w:rPr>
          <w:rFonts w:ascii="Arial" w:hAnsi="Arial" w:cs="Arial"/>
          <w:lang w:val="ca-ES"/>
        </w:rPr>
        <w:t xml:space="preserve">I que dicti interlocutòria en què revoqui la provisió objecte de recurs i desestimi la sol·licitud de traducció de </w:t>
      </w:r>
      <w:r>
        <w:rPr>
          <w:rFonts w:ascii="Arial" w:hAnsi="Arial" w:cs="Arial"/>
          <w:lang w:val="ca-ES"/>
        </w:rPr>
        <w:t>.................... (</w:t>
      </w:r>
      <w:proofErr w:type="spellStart"/>
      <w:r w:rsidRPr="001B798E">
        <w:rPr>
          <w:rFonts w:ascii="Arial" w:hAnsi="Arial" w:cs="Arial"/>
          <w:i/>
          <w:iCs/>
          <w:lang w:val="ca-ES"/>
        </w:rPr>
        <w:t>indi</w:t>
      </w:r>
      <w:r>
        <w:rPr>
          <w:rFonts w:ascii="Arial" w:hAnsi="Arial" w:cs="Arial"/>
          <w:i/>
          <w:iCs/>
          <w:lang w:val="ca-ES"/>
        </w:rPr>
        <w:t>ca</w:t>
      </w:r>
      <w:r w:rsidRPr="001B798E">
        <w:rPr>
          <w:rFonts w:ascii="Arial" w:hAnsi="Arial" w:cs="Arial"/>
          <w:i/>
          <w:iCs/>
          <w:lang w:val="ca-ES"/>
        </w:rPr>
        <w:t>u</w:t>
      </w:r>
      <w:proofErr w:type="spellEnd"/>
      <w:r w:rsidRPr="001B798E">
        <w:rPr>
          <w:rFonts w:ascii="Arial" w:hAnsi="Arial" w:cs="Arial"/>
          <w:i/>
          <w:iCs/>
          <w:lang w:val="ca-ES"/>
        </w:rPr>
        <w:t xml:space="preserve"> l’escrit</w:t>
      </w:r>
      <w:r>
        <w:rPr>
          <w:rFonts w:ascii="Arial" w:hAnsi="Arial" w:cs="Arial"/>
          <w:lang w:val="ca-ES"/>
        </w:rPr>
        <w:t xml:space="preserve">) </w:t>
      </w:r>
      <w:r w:rsidRPr="001B798E">
        <w:rPr>
          <w:rFonts w:ascii="Arial" w:hAnsi="Arial" w:cs="Arial"/>
          <w:lang w:val="ca-ES"/>
        </w:rPr>
        <w:t>presentat per aquesta part, o subsidiàriament el remeti d’ofici al</w:t>
      </w:r>
      <w:r>
        <w:rPr>
          <w:rFonts w:ascii="Arial" w:hAnsi="Arial" w:cs="Arial"/>
          <w:lang w:val="ca-ES"/>
        </w:rPr>
        <w:t>s</w:t>
      </w:r>
      <w:r w:rsidRPr="001B798E">
        <w:rPr>
          <w:rFonts w:ascii="Arial" w:hAnsi="Arial" w:cs="Arial"/>
          <w:lang w:val="ca-ES"/>
        </w:rPr>
        <w:t xml:space="preserve"> servei</w:t>
      </w:r>
      <w:r>
        <w:rPr>
          <w:rFonts w:ascii="Arial" w:hAnsi="Arial" w:cs="Arial"/>
          <w:lang w:val="ca-ES"/>
        </w:rPr>
        <w:t>s</w:t>
      </w:r>
      <w:r w:rsidRPr="001B798E">
        <w:rPr>
          <w:rFonts w:ascii="Arial" w:hAnsi="Arial" w:cs="Arial"/>
          <w:lang w:val="ca-ES"/>
        </w:rPr>
        <w:t xml:space="preserve"> de traducc</w:t>
      </w:r>
      <w:r>
        <w:rPr>
          <w:rFonts w:ascii="Arial" w:hAnsi="Arial" w:cs="Arial"/>
          <w:lang w:val="ca-ES"/>
        </w:rPr>
        <w:t>ió</w:t>
      </w:r>
      <w:r w:rsidRPr="001B798E">
        <w:rPr>
          <w:rFonts w:ascii="Arial" w:hAnsi="Arial" w:cs="Arial"/>
          <w:lang w:val="ca-ES"/>
        </w:rPr>
        <w:t xml:space="preserve"> de l’Administració de justícia.</w:t>
      </w:r>
    </w:p>
    <w:p w14:paraId="5F25AC9F" w14:textId="77777777" w:rsidR="007467D2" w:rsidRPr="001B798E" w:rsidRDefault="007467D2">
      <w:pPr>
        <w:spacing w:line="300" w:lineRule="auto"/>
        <w:rPr>
          <w:rFonts w:ascii="Arial" w:hAnsi="Arial" w:cs="Arial"/>
          <w:lang w:val="ca-ES"/>
        </w:rPr>
      </w:pPr>
    </w:p>
    <w:p w14:paraId="5F25ACA0" w14:textId="77777777" w:rsidR="007467D2" w:rsidRPr="001B798E" w:rsidRDefault="007467D2" w:rsidP="00703868">
      <w:pPr>
        <w:spacing w:line="300" w:lineRule="auto"/>
        <w:ind w:left="567"/>
        <w:rPr>
          <w:rFonts w:ascii="Arial" w:hAnsi="Arial" w:cs="Arial"/>
          <w:lang w:val="ca-ES"/>
        </w:rPr>
      </w:pPr>
      <w:r w:rsidRPr="001B798E">
        <w:rPr>
          <w:rFonts w:ascii="Arial" w:hAnsi="Arial" w:cs="Arial"/>
          <w:lang w:val="ca-ES"/>
        </w:rPr>
        <w:tab/>
      </w:r>
      <w:r w:rsidRPr="001B798E">
        <w:rPr>
          <w:rFonts w:ascii="Arial" w:hAnsi="Arial" w:cs="Arial"/>
          <w:lang w:val="ca-ES"/>
        </w:rPr>
        <w:tab/>
      </w:r>
      <w:r w:rsidRPr="001B798E">
        <w:rPr>
          <w:rFonts w:ascii="Arial" w:hAnsi="Arial" w:cs="Arial"/>
          <w:lang w:val="ca-ES"/>
        </w:rPr>
        <w:tab/>
      </w:r>
      <w:r w:rsidRPr="001B798E">
        <w:rPr>
          <w:rFonts w:ascii="Arial" w:hAnsi="Arial" w:cs="Arial"/>
          <w:lang w:val="ca-ES"/>
        </w:rPr>
        <w:tab/>
      </w:r>
    </w:p>
    <w:p w14:paraId="5F25ACA1" w14:textId="77777777" w:rsidR="007467D2" w:rsidRPr="001B798E" w:rsidRDefault="007467D2">
      <w:pPr>
        <w:spacing w:line="300" w:lineRule="auto"/>
        <w:ind w:left="720" w:hanging="720"/>
        <w:rPr>
          <w:rFonts w:ascii="Arial" w:hAnsi="Arial" w:cs="Arial"/>
          <w:lang w:val="ca-ES"/>
        </w:rPr>
      </w:pPr>
    </w:p>
    <w:p w14:paraId="5F25ACA2" w14:textId="77777777" w:rsidR="007467D2" w:rsidRPr="001B798E" w:rsidRDefault="007467D2">
      <w:pPr>
        <w:spacing w:line="300" w:lineRule="auto"/>
        <w:rPr>
          <w:rFonts w:ascii="Arial" w:hAnsi="Arial" w:cs="Arial"/>
          <w:lang w:val="ca-ES"/>
        </w:rPr>
      </w:pPr>
    </w:p>
    <w:p w14:paraId="5F25ACA3" w14:textId="77777777" w:rsidR="007467D2" w:rsidRDefault="007467D2" w:rsidP="00703868">
      <w:pPr>
        <w:spacing w:line="300" w:lineRule="auto"/>
        <w:ind w:left="567"/>
        <w:rPr>
          <w:rFonts w:ascii="Arial" w:hAnsi="Arial" w:cs="Arial"/>
          <w:lang w:val="ca-ES"/>
        </w:rPr>
      </w:pPr>
      <w:r>
        <w:rPr>
          <w:rFonts w:ascii="Arial" w:hAnsi="Arial" w:cs="Arial"/>
          <w:lang w:val="ca-ES"/>
        </w:rPr>
        <w:t>(</w:t>
      </w:r>
      <w:r w:rsidRPr="001B798E">
        <w:rPr>
          <w:rFonts w:ascii="Arial" w:hAnsi="Arial" w:cs="Arial"/>
          <w:i/>
          <w:iCs/>
          <w:lang w:val="ca-ES"/>
        </w:rPr>
        <w:t>signatura</w:t>
      </w:r>
      <w:r>
        <w:rPr>
          <w:rFonts w:ascii="Arial" w:hAnsi="Arial" w:cs="Arial"/>
          <w:lang w:val="ca-ES"/>
        </w:rPr>
        <w:t>)</w:t>
      </w:r>
    </w:p>
    <w:p w14:paraId="5F25ACA4" w14:textId="77777777" w:rsidR="007467D2" w:rsidRDefault="007467D2">
      <w:pPr>
        <w:spacing w:line="300" w:lineRule="auto"/>
        <w:rPr>
          <w:rFonts w:ascii="Arial" w:hAnsi="Arial" w:cs="Arial"/>
          <w:lang w:val="ca-ES"/>
        </w:rPr>
      </w:pPr>
    </w:p>
    <w:p w14:paraId="5F25ACA5" w14:textId="77777777" w:rsidR="007467D2" w:rsidRPr="00DB05C7" w:rsidRDefault="007467D2">
      <w:pPr>
        <w:spacing w:line="300" w:lineRule="auto"/>
        <w:rPr>
          <w:rFonts w:ascii="Arial" w:hAnsi="Arial" w:cs="Arial"/>
          <w:lang w:val="ca-ES"/>
        </w:rPr>
      </w:pPr>
    </w:p>
    <w:p w14:paraId="5F25ACA6" w14:textId="77777777" w:rsidR="007467D2" w:rsidRPr="00DB05C7" w:rsidRDefault="007467D2">
      <w:pPr>
        <w:spacing w:line="300" w:lineRule="auto"/>
        <w:rPr>
          <w:rFonts w:ascii="Arial" w:hAnsi="Arial" w:cs="Arial"/>
          <w:lang w:val="ca-ES"/>
        </w:rPr>
      </w:pPr>
    </w:p>
    <w:p w14:paraId="5F25ACA9" w14:textId="6D259A47" w:rsidR="006B5FC1" w:rsidRDefault="00E64030" w:rsidP="00E64030">
      <w:pPr>
        <w:spacing w:line="300" w:lineRule="auto"/>
      </w:pPr>
      <w:r w:rsidRPr="00E64030">
        <w:rPr>
          <w:rFonts w:ascii="Arial" w:hAnsi="Arial" w:cs="Arial"/>
          <w:i/>
          <w:iCs/>
          <w:sz w:val="18"/>
          <w:szCs w:val="18"/>
          <w:lang w:val="ca-ES"/>
        </w:rPr>
        <w:t xml:space="preserve">Nota: aquest formulari s’ha elaborat amb el suport de l’Institut d’Estudis Baleàrics del Govern de les Illes Balears. L’autor ha cedit els drets d’aquest model per tal que, de manera gratuïta, una tercera persona el pugui descarregar, copiar, modificar i utilitzar sense mencionar-ne l’autoria ni la font, tant amb caràcter professional com amb caràcter no comercial, sense limitació temporal ni territorial. No n’és permesa la traducció, </w:t>
      </w:r>
      <w:bookmarkStart w:id="0" w:name="_Hlk97203260"/>
      <w:r w:rsidRPr="00E64030">
        <w:rPr>
          <w:rFonts w:ascii="Arial" w:hAnsi="Arial" w:cs="Arial"/>
          <w:i/>
          <w:iCs/>
          <w:sz w:val="18"/>
          <w:szCs w:val="18"/>
          <w:lang w:val="ca-ES"/>
        </w:rPr>
        <w:t>atès que es tracta d’un model creat per al foment del català a l’àmbit del dret.</w:t>
      </w:r>
      <w:bookmarkEnd w:id="0"/>
    </w:p>
    <w:sectPr w:rsidR="006B5FC1" w:rsidSect="00E64030">
      <w:headerReference w:type="default" r:id="rId8"/>
      <w:footerReference w:type="default" r:id="rId9"/>
      <w:headerReference w:type="first" r:id="rId10"/>
      <w:footerReference w:type="first" r:id="rId11"/>
      <w:pgSz w:w="11906" w:h="16838"/>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ACAD" w14:textId="77777777" w:rsidR="00FE496B" w:rsidRDefault="00FE496B">
      <w:pPr>
        <w:spacing w:after="0" w:line="240" w:lineRule="auto"/>
      </w:pPr>
      <w:r>
        <w:separator/>
      </w:r>
    </w:p>
  </w:endnote>
  <w:endnote w:type="continuationSeparator" w:id="0">
    <w:p w14:paraId="5F25ACAE" w14:textId="77777777" w:rsidR="00FE496B" w:rsidRDefault="00FE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ACB6" w14:textId="77777777" w:rsidR="00AC1FDF" w:rsidRDefault="00A44C82">
    <w:pPr>
      <w:pStyle w:val="Piedepgina"/>
      <w:ind w:right="360"/>
    </w:pPr>
    <w:r>
      <w:rPr>
        <w:noProof/>
      </w:rPr>
      <w:pict w14:anchorId="5F25ACBC">
        <v:shapetype id="_x0000_t202" coordsize="21600,21600" o:spt="202" path="m,l,21600r21600,l21600,xe">
          <v:stroke joinstyle="miter"/>
          <v:path gradientshapeok="t" o:connecttype="rect"/>
        </v:shapetype>
        <v:shape id="Cuadro de texto 1" o:spid="_x0000_s1025" type="#_x0000_t202" style="position:absolute;margin-left:-256pt;margin-top:.05pt;width:0;height:0;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BS4gnangEAADsDAAAOAAAA&#10;AAAAAAAAAAAAAC4CAABkcnMvZTJvRG9jLnhtbFBLAQItABQABgAIAAAAIQAE0ugP0gAAAP8AAAAP&#10;AAAAAAAAAAAAAAAAAPgDAABkcnMvZG93bnJldi54bWxQSwUGAAAAAAQABADzAAAA9wQAAAAA&#10;" filled="f" stroked="f">
          <v:textbox style="mso-next-textbox:#Cuadro de texto 1;mso-fit-shape-to-text:t" inset="0,0,0,0">
            <w:txbxContent>
              <w:p w14:paraId="5F25ACBE" w14:textId="77777777" w:rsidR="00AC1FDF" w:rsidRDefault="00EF3354">
                <w:r>
                  <w:rPr>
                    <w:rStyle w:val="EncabezadoCar"/>
                    <w:rFonts w:eastAsiaTheme="minorEastAsia"/>
                  </w:rPr>
                  <w:fldChar w:fldCharType="begin"/>
                </w:r>
                <w:r>
                  <w:rPr>
                    <w:rStyle w:val="EncabezadoCar"/>
                    <w:rFonts w:eastAsiaTheme="minorEastAsia"/>
                  </w:rPr>
                  <w:instrText xml:space="preserve"> PAGE </w:instrText>
                </w:r>
                <w:r>
                  <w:rPr>
                    <w:rStyle w:val="EncabezadoCar"/>
                    <w:rFonts w:eastAsiaTheme="minorEastAsia"/>
                  </w:rPr>
                  <w:fldChar w:fldCharType="separate"/>
                </w:r>
                <w:r>
                  <w:rPr>
                    <w:rStyle w:val="EncabezadoCar"/>
                    <w:rFonts w:eastAsiaTheme="minorEastAsia"/>
                    <w:noProof/>
                  </w:rPr>
                  <w:t>2</w:t>
                </w:r>
                <w:r>
                  <w:rPr>
                    <w:rStyle w:val="EncabezadoCar"/>
                    <w:rFonts w:eastAsiaTheme="minorEastAsia"/>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ACBA" w14:textId="77777777" w:rsidR="00AC1FDF" w:rsidRDefault="00AC1FD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ACAB" w14:textId="77777777" w:rsidR="00FE496B" w:rsidRDefault="00FE496B">
      <w:pPr>
        <w:spacing w:after="0" w:line="240" w:lineRule="auto"/>
      </w:pPr>
      <w:r>
        <w:separator/>
      </w:r>
    </w:p>
  </w:footnote>
  <w:footnote w:type="continuationSeparator" w:id="0">
    <w:p w14:paraId="5F25ACAC" w14:textId="77777777" w:rsidR="00FE496B" w:rsidRDefault="00FE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ACB5" w14:textId="77777777" w:rsidR="00AC1FDF" w:rsidRDefault="00AC1FDF">
    <w:pPr>
      <w:pStyle w:val="Encabezado"/>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ACB7" w14:textId="77777777" w:rsidR="00AC1FDF" w:rsidRDefault="00AC1FDF">
    <w:pPr>
      <w:spacing w:line="300" w:lineRule="auto"/>
      <w:rPr>
        <w:sz w:val="22"/>
        <w:u w:val="single"/>
        <w:lang w:val="ca-ES"/>
      </w:rPr>
    </w:pPr>
  </w:p>
  <w:p w14:paraId="5F25ACB8" w14:textId="77777777" w:rsidR="00AC1FDF" w:rsidRDefault="00AC1FDF">
    <w:pPr>
      <w:pStyle w:val="Encabezado"/>
      <w:ind w:firstLine="0"/>
      <w:rPr>
        <w:lang w:val="pt-BR"/>
      </w:rPr>
    </w:pPr>
  </w:p>
  <w:p w14:paraId="5F25ACB9" w14:textId="77777777" w:rsidR="00AC1FDF" w:rsidRDefault="00AC1FDF">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2245"/>
    <w:multiLevelType w:val="hybridMultilevel"/>
    <w:tmpl w:val="D0BC5EA6"/>
    <w:lvl w:ilvl="0" w:tplc="A5F2CE8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2E40720"/>
    <w:multiLevelType w:val="multilevel"/>
    <w:tmpl w:val="ED22C2F4"/>
    <w:lvl w:ilvl="0">
      <w:start w:val="1"/>
      <w:numFmt w:val="decimal"/>
      <w:lvlText w:val="%1."/>
      <w:lvlJc w:val="left"/>
      <w:pPr>
        <w:ind w:left="720" w:hanging="360"/>
      </w:pPr>
      <w:rPr>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901301">
    <w:abstractNumId w:val="1"/>
  </w:num>
  <w:num w:numId="2" w16cid:durableId="14390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C8"/>
    <w:rsid w:val="00220F46"/>
    <w:rsid w:val="00395137"/>
    <w:rsid w:val="006B5FC1"/>
    <w:rsid w:val="007467D2"/>
    <w:rsid w:val="00A44C82"/>
    <w:rsid w:val="00AC1FDF"/>
    <w:rsid w:val="00C56DF9"/>
    <w:rsid w:val="00D109C8"/>
    <w:rsid w:val="00D310B1"/>
    <w:rsid w:val="00D80378"/>
    <w:rsid w:val="00DB05C7"/>
    <w:rsid w:val="00E64030"/>
    <w:rsid w:val="00E84904"/>
    <w:rsid w:val="00EF3354"/>
    <w:rsid w:val="00FE4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25A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nhideWhenUsed/>
    <w:qFormat/>
    <w:rsid w:val="00D109C8"/>
    <w:pPr>
      <w:keepNext/>
      <w:keepLines/>
      <w:spacing w:before="80" w:after="40" w:line="259" w:lineRule="auto"/>
      <w:outlineLvl w:val="4"/>
    </w:pPr>
    <w:rPr>
      <w:rFonts w:eastAsiaTheme="majorEastAsia" w:cstheme="majorBidi"/>
      <w:color w:val="2F5496" w:themeColor="accent1" w:themeShade="BF"/>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109C8"/>
    <w:rPr>
      <w:rFonts w:eastAsiaTheme="majorEastAsia" w:cstheme="majorBidi"/>
      <w:color w:val="2F5496" w:themeColor="accent1" w:themeShade="BF"/>
      <w:sz w:val="22"/>
      <w:szCs w:val="22"/>
      <w:lang w:val="ca-ES" w:eastAsia="en-US"/>
    </w:rPr>
  </w:style>
  <w:style w:type="paragraph" w:styleId="Prrafodelista">
    <w:name w:val="List Paragraph"/>
    <w:basedOn w:val="Normal"/>
    <w:uiPriority w:val="34"/>
    <w:qFormat/>
    <w:rsid w:val="00D109C8"/>
    <w:pPr>
      <w:spacing w:line="259" w:lineRule="auto"/>
      <w:ind w:left="720"/>
      <w:contextualSpacing/>
    </w:pPr>
    <w:rPr>
      <w:rFonts w:eastAsiaTheme="minorHAnsi"/>
      <w:sz w:val="22"/>
      <w:szCs w:val="22"/>
      <w:lang w:val="ca-ES" w:eastAsia="en-US"/>
    </w:rPr>
  </w:style>
  <w:style w:type="paragraph" w:styleId="Piedepgina">
    <w:name w:val="footer"/>
    <w:basedOn w:val="Normal"/>
    <w:link w:val="PiedepginaCar"/>
    <w:uiPriority w:val="99"/>
    <w:rsid w:val="00D109C8"/>
    <w:pPr>
      <w:tabs>
        <w:tab w:val="center" w:pos="4252"/>
        <w:tab w:val="right" w:pos="8504"/>
      </w:tabs>
      <w:spacing w:after="0" w:line="240" w:lineRule="auto"/>
    </w:pPr>
    <w:rPr>
      <w:rFonts w:ascii="Times New Roman" w:eastAsia="Times New Roman" w:hAnsi="Times New Roman" w:cs="Times New Roman"/>
      <w:kern w:val="0"/>
      <w:lang w:val="ca-ES"/>
      <w14:ligatures w14:val="none"/>
    </w:rPr>
  </w:style>
  <w:style w:type="character" w:customStyle="1" w:styleId="PiedepginaCar">
    <w:name w:val="Pie de página Car"/>
    <w:basedOn w:val="Fuentedeprrafopredeter"/>
    <w:link w:val="Piedepgina"/>
    <w:uiPriority w:val="99"/>
    <w:rsid w:val="00D109C8"/>
    <w:rPr>
      <w:rFonts w:ascii="Times New Roman" w:eastAsia="Times New Roman" w:hAnsi="Times New Roman" w:cs="Times New Roman"/>
      <w:kern w:val="0"/>
      <w:lang w:val="ca-ES"/>
      <w14:ligatures w14:val="none"/>
    </w:rPr>
  </w:style>
  <w:style w:type="paragraph" w:styleId="Encabezado">
    <w:name w:val="header"/>
    <w:basedOn w:val="Normal"/>
    <w:link w:val="EncabezadoCar"/>
    <w:rsid w:val="00D109C8"/>
    <w:pPr>
      <w:tabs>
        <w:tab w:val="center" w:pos="4252"/>
        <w:tab w:val="right" w:pos="8504"/>
      </w:tabs>
      <w:suppressAutoHyphens/>
      <w:autoSpaceDN w:val="0"/>
      <w:spacing w:after="0" w:line="264" w:lineRule="auto"/>
      <w:ind w:firstLine="1418"/>
      <w:jc w:val="both"/>
      <w:textAlignment w:val="baseline"/>
    </w:pPr>
    <w:rPr>
      <w:rFonts w:ascii="Times New Roman" w:eastAsia="Times New Roman" w:hAnsi="Times New Roman" w:cs="Times New Roman"/>
      <w:kern w:val="0"/>
      <w:sz w:val="26"/>
      <w:szCs w:val="20"/>
      <w14:ligatures w14:val="none"/>
    </w:rPr>
  </w:style>
  <w:style w:type="character" w:customStyle="1" w:styleId="EncabezadoCar">
    <w:name w:val="Encabezado Car"/>
    <w:basedOn w:val="Fuentedeprrafopredeter"/>
    <w:link w:val="Encabezado"/>
    <w:rsid w:val="00D109C8"/>
    <w:rPr>
      <w:rFonts w:ascii="Times New Roman" w:eastAsia="Times New Roman" w:hAnsi="Times New Roman" w:cs="Times New Roman"/>
      <w:kern w:val="0"/>
      <w:sz w:val="26"/>
      <w:szCs w:val="20"/>
      <w14:ligatures w14:val="none"/>
    </w:rPr>
  </w:style>
  <w:style w:type="paragraph" w:customStyle="1" w:styleId="Estndar">
    <w:name w:val="Estándar"/>
    <w:rsid w:val="00D109C8"/>
    <w:pPr>
      <w:suppressAutoHyphens/>
      <w:autoSpaceDN w:val="0"/>
      <w:spacing w:after="0" w:line="240" w:lineRule="auto"/>
      <w:textAlignment w:val="baseline"/>
    </w:pPr>
    <w:rPr>
      <w:rFonts w:ascii="Times New Roman" w:eastAsia="Times New Roman" w:hAnsi="Times New Roman" w:cs="Times New Roman"/>
      <w:color w:val="000000"/>
      <w:kern w:val="0"/>
      <w:szCs w:val="20"/>
      <w:lang w:val="es-ES_tradnl"/>
      <w14:ligatures w14:val="none"/>
    </w:rPr>
  </w:style>
  <w:style w:type="paragraph" w:styleId="Revisin">
    <w:name w:val="Revision"/>
    <w:hidden/>
    <w:uiPriority w:val="99"/>
    <w:semiHidden/>
    <w:rsid w:val="00D8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4111</Characters>
  <Application>Microsoft Office Word</Application>
  <DocSecurity>0</DocSecurity>
  <Lines>91</Lines>
  <Paragraphs>22</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2025-11-18T21:39:00Z</dcterms:created>
  <dcterms:modified xsi:type="dcterms:W3CDTF">2025-11-18T21:39:00Z</dcterms:modified>
</cp:coreProperties>
</file>