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8812" w14:textId="5A7F454C" w:rsidR="0045629D" w:rsidRPr="003F7F6C" w:rsidRDefault="0045629D" w:rsidP="0045629D">
      <w:pPr>
        <w:rPr>
          <w:rFonts w:cstheme="minorHAnsi"/>
          <w:sz w:val="23"/>
          <w:szCs w:val="23"/>
          <w:lang w:val="ca-ES"/>
        </w:rPr>
      </w:pPr>
      <w:bookmarkStart w:id="0" w:name="_Hlk107413207"/>
      <w:r w:rsidRPr="003F7F6C">
        <w:rPr>
          <w:noProof/>
          <w:sz w:val="23"/>
          <w:szCs w:val="23"/>
        </w:rPr>
        <w:drawing>
          <wp:inline distT="0" distB="0" distL="0" distR="0" wp14:anchorId="27E1A290" wp14:editId="75556602">
            <wp:extent cx="693682" cy="885456"/>
            <wp:effectExtent l="0" t="0" r="0" b="0"/>
            <wp:docPr id="1" name="Imagen 1" descr="Logotips - Descàrregues - Identitat institucional - Universitat de les  Illes Bal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s - Descàrregues - Identitat institucional - Universitat de les  Illes Balea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945" cy="903663"/>
                    </a:xfrm>
                    <a:prstGeom prst="rect">
                      <a:avLst/>
                    </a:prstGeom>
                    <a:noFill/>
                    <a:ln>
                      <a:noFill/>
                    </a:ln>
                  </pic:spPr>
                </pic:pic>
              </a:graphicData>
            </a:graphic>
          </wp:inline>
        </w:drawing>
      </w:r>
    </w:p>
    <w:p w14:paraId="1122EA3F" w14:textId="366D739F" w:rsidR="00F36F1E" w:rsidRPr="003F7F6C" w:rsidRDefault="00930534" w:rsidP="00756CA4">
      <w:pPr>
        <w:jc w:val="both"/>
        <w:rPr>
          <w:rFonts w:ascii="Arial" w:hAnsi="Arial" w:cs="Arial"/>
          <w:sz w:val="23"/>
          <w:szCs w:val="23"/>
          <w:lang w:val="ca-ES"/>
        </w:rPr>
      </w:pPr>
      <w:r w:rsidRPr="003F7F6C">
        <w:rPr>
          <w:rFonts w:ascii="Arial" w:hAnsi="Arial" w:cs="Arial"/>
          <w:b/>
          <w:bCs/>
          <w:sz w:val="23"/>
          <w:szCs w:val="23"/>
          <w:lang w:val="ca-ES"/>
        </w:rPr>
        <w:t>Testament hològraf o testament tancat</w:t>
      </w:r>
      <w:r w:rsidRPr="003F7F6C">
        <w:rPr>
          <w:rStyle w:val="Refdenotaalfinal"/>
          <w:rFonts w:ascii="Arial" w:hAnsi="Arial" w:cs="Arial"/>
          <w:b/>
          <w:bCs/>
          <w:color w:val="00B0F0"/>
          <w:sz w:val="23"/>
          <w:szCs w:val="23"/>
          <w:lang w:val="ca-ES"/>
        </w:rPr>
        <w:endnoteReference w:id="1"/>
      </w:r>
      <w:r w:rsidRPr="003F7F6C">
        <w:rPr>
          <w:rFonts w:ascii="Arial" w:hAnsi="Arial" w:cs="Arial"/>
          <w:b/>
          <w:bCs/>
          <w:sz w:val="23"/>
          <w:szCs w:val="23"/>
          <w:lang w:val="ca-ES"/>
        </w:rPr>
        <w:t xml:space="preserve"> que institueix </w:t>
      </w:r>
      <w:r w:rsidR="00CE051A">
        <w:rPr>
          <w:rFonts w:ascii="Arial" w:hAnsi="Arial" w:cs="Arial"/>
          <w:b/>
          <w:bCs/>
          <w:sz w:val="23"/>
          <w:szCs w:val="23"/>
          <w:lang w:val="ca-ES"/>
        </w:rPr>
        <w:t>una substitució fideïcomissària de residu</w:t>
      </w:r>
      <w:r w:rsidRPr="003F7F6C">
        <w:rPr>
          <w:rFonts w:ascii="Arial" w:hAnsi="Arial" w:cs="Arial"/>
          <w:b/>
          <w:bCs/>
          <w:sz w:val="23"/>
          <w:szCs w:val="23"/>
          <w:lang w:val="ca-ES"/>
        </w:rPr>
        <w:t xml:space="preserve">: el dret a la quarta </w:t>
      </w:r>
      <w:r w:rsidR="00CE051A">
        <w:rPr>
          <w:rFonts w:ascii="Arial" w:hAnsi="Arial" w:cs="Arial"/>
          <w:b/>
          <w:bCs/>
          <w:sz w:val="23"/>
          <w:szCs w:val="23"/>
          <w:lang w:val="ca-ES"/>
        </w:rPr>
        <w:t>inversa de l’hereu fideïcomissari</w:t>
      </w:r>
      <w:r w:rsidR="005C2FEF" w:rsidRPr="003F7F6C">
        <w:rPr>
          <w:rStyle w:val="Refdenotaalfinal"/>
          <w:rFonts w:ascii="Arial" w:hAnsi="Arial" w:cs="Arial"/>
          <w:b/>
          <w:bCs/>
          <w:color w:val="00B0F0"/>
          <w:sz w:val="23"/>
          <w:szCs w:val="23"/>
          <w:lang w:val="ca-ES"/>
        </w:rPr>
        <w:endnoteReference w:id="2"/>
      </w:r>
      <w:r w:rsidR="0045629D" w:rsidRPr="003F7F6C">
        <w:rPr>
          <w:rFonts w:ascii="Arial" w:hAnsi="Arial" w:cs="Arial"/>
          <w:b/>
          <w:bCs/>
          <w:sz w:val="23"/>
          <w:szCs w:val="23"/>
          <w:lang w:val="ca-ES"/>
        </w:rPr>
        <w:t xml:space="preserve"> </w:t>
      </w:r>
      <w:r w:rsidR="0045629D" w:rsidRPr="003F7F6C">
        <w:rPr>
          <w:rFonts w:ascii="Arial" w:hAnsi="Arial" w:cs="Arial"/>
          <w:sz w:val="23"/>
          <w:szCs w:val="23"/>
          <w:lang w:val="ca-ES"/>
        </w:rPr>
        <w:t>(</w:t>
      </w:r>
      <w:r w:rsidR="003507BB">
        <w:rPr>
          <w:rFonts w:ascii="Arial" w:hAnsi="Arial" w:cs="Arial"/>
          <w:sz w:val="23"/>
          <w:szCs w:val="23"/>
          <w:lang w:val="ca-ES"/>
        </w:rPr>
        <w:t>a</w:t>
      </w:r>
      <w:r w:rsidR="0045629D" w:rsidRPr="003F7F6C">
        <w:rPr>
          <w:rFonts w:ascii="Arial" w:hAnsi="Arial" w:cs="Arial"/>
          <w:sz w:val="23"/>
          <w:szCs w:val="23"/>
          <w:lang w:val="ca-ES"/>
        </w:rPr>
        <w:t>rticle</w:t>
      </w:r>
      <w:r w:rsidR="00311B66">
        <w:rPr>
          <w:rFonts w:ascii="Arial" w:hAnsi="Arial" w:cs="Arial"/>
          <w:sz w:val="23"/>
          <w:szCs w:val="23"/>
          <w:lang w:val="ca-ES"/>
        </w:rPr>
        <w:t xml:space="preserve"> </w:t>
      </w:r>
      <w:r w:rsidR="00094A30">
        <w:rPr>
          <w:rFonts w:ascii="Arial" w:hAnsi="Arial" w:cs="Arial"/>
          <w:sz w:val="23"/>
          <w:szCs w:val="23"/>
          <w:lang w:val="ca-ES"/>
        </w:rPr>
        <w:t>37</w:t>
      </w:r>
      <w:r w:rsidR="00311B66">
        <w:rPr>
          <w:rFonts w:ascii="Arial" w:hAnsi="Arial" w:cs="Arial"/>
          <w:sz w:val="23"/>
          <w:szCs w:val="23"/>
          <w:lang w:val="ca-ES"/>
        </w:rPr>
        <w:t xml:space="preserve"> </w:t>
      </w:r>
      <w:r w:rsidR="0045629D" w:rsidRPr="003F7F6C">
        <w:rPr>
          <w:rFonts w:ascii="Arial" w:hAnsi="Arial" w:cs="Arial"/>
          <w:sz w:val="23"/>
          <w:szCs w:val="23"/>
          <w:lang w:val="ca-ES"/>
        </w:rPr>
        <w:t>del Decret legislatiu 79/1990)</w:t>
      </w:r>
    </w:p>
    <w:p w14:paraId="36B3C7E9" w14:textId="7B96AAA4" w:rsidR="00AE6874" w:rsidRPr="003F7F6C" w:rsidRDefault="0045629D">
      <w:pPr>
        <w:rPr>
          <w:rFonts w:ascii="Arial" w:hAnsi="Arial" w:cs="Arial"/>
          <w:b/>
          <w:bCs/>
          <w:sz w:val="23"/>
          <w:szCs w:val="23"/>
          <w:lang w:val="ca-ES"/>
        </w:rPr>
      </w:pPr>
      <w:r w:rsidRPr="003F7F6C">
        <w:rPr>
          <w:rFonts w:ascii="Arial" w:hAnsi="Arial" w:cs="Arial"/>
          <w:b/>
          <w:bCs/>
          <w:sz w:val="23"/>
          <w:szCs w:val="23"/>
          <w:lang w:val="ca-ES"/>
        </w:rPr>
        <w:t>Autor: Pere Grimalt Servera</w:t>
      </w:r>
    </w:p>
    <w:bookmarkEnd w:id="0"/>
    <w:p w14:paraId="33D9C031" w14:textId="43AEEB59" w:rsidR="0045629D" w:rsidRPr="003F7F6C" w:rsidRDefault="0045629D">
      <w:pPr>
        <w:rPr>
          <w:rFonts w:ascii="Arial" w:hAnsi="Arial" w:cs="Arial"/>
          <w:sz w:val="23"/>
          <w:szCs w:val="23"/>
          <w:lang w:val="ca-ES"/>
        </w:rPr>
      </w:pPr>
    </w:p>
    <w:p w14:paraId="190693E5" w14:textId="781B83C7" w:rsidR="0045629D" w:rsidRPr="003F7F6C" w:rsidRDefault="0056758F" w:rsidP="0045629D">
      <w:pPr>
        <w:jc w:val="both"/>
        <w:rPr>
          <w:rFonts w:ascii="Arial" w:hAnsi="Arial" w:cs="Arial"/>
          <w:sz w:val="23"/>
          <w:szCs w:val="23"/>
          <w:lang w:val="ca-ES"/>
        </w:rPr>
      </w:pPr>
      <w:r w:rsidRPr="003F7F6C">
        <w:rPr>
          <w:rFonts w:ascii="Arial" w:hAnsi="Arial" w:cs="Arial"/>
          <w:sz w:val="23"/>
          <w:szCs w:val="23"/>
          <w:lang w:val="ca-ES"/>
        </w:rPr>
        <w:t xml:space="preserve">Jo, </w:t>
      </w:r>
      <w:r w:rsidR="007619BE" w:rsidRPr="003F7F6C">
        <w:rPr>
          <w:rFonts w:ascii="Arial" w:hAnsi="Arial" w:cs="Arial"/>
          <w:sz w:val="23"/>
          <w:szCs w:val="23"/>
        </w:rPr>
        <w:t xml:space="preserve">.................., </w:t>
      </w:r>
      <w:r w:rsidRPr="003F7F6C">
        <w:rPr>
          <w:rFonts w:ascii="Arial" w:hAnsi="Arial" w:cs="Arial"/>
          <w:sz w:val="23"/>
          <w:szCs w:val="23"/>
          <w:lang w:val="ca-ES"/>
        </w:rPr>
        <w:t>amb el document nacional d’identitat n</w:t>
      </w:r>
      <w:r w:rsidR="0045629D" w:rsidRPr="003F7F6C">
        <w:rPr>
          <w:rFonts w:ascii="Arial" w:hAnsi="Arial" w:cs="Arial"/>
          <w:sz w:val="23"/>
          <w:szCs w:val="23"/>
          <w:lang w:val="ca-ES"/>
        </w:rPr>
        <w:t xml:space="preserve">úm. </w:t>
      </w:r>
      <w:r w:rsidR="007619BE" w:rsidRPr="003F7F6C">
        <w:rPr>
          <w:rFonts w:ascii="Arial" w:hAnsi="Arial" w:cs="Arial"/>
          <w:sz w:val="23"/>
          <w:szCs w:val="23"/>
        </w:rPr>
        <w:t>..................</w:t>
      </w:r>
      <w:r w:rsidR="007619BE" w:rsidRPr="003F7F6C">
        <w:rPr>
          <w:rFonts w:ascii="Arial" w:hAnsi="Arial" w:cs="Arial"/>
          <w:sz w:val="23"/>
          <w:szCs w:val="23"/>
          <w:lang w:val="ca-ES"/>
        </w:rPr>
        <w:t xml:space="preserve"> </w:t>
      </w:r>
      <w:r w:rsidR="00C55397" w:rsidRPr="003F7F6C">
        <w:rPr>
          <w:rFonts w:ascii="Arial" w:hAnsi="Arial" w:cs="Arial"/>
          <w:sz w:val="23"/>
          <w:szCs w:val="23"/>
          <w:lang w:val="ca-ES"/>
        </w:rPr>
        <w:t>(</w:t>
      </w:r>
      <w:r w:rsidR="00C55397" w:rsidRPr="003F7F6C">
        <w:rPr>
          <w:rFonts w:ascii="Arial" w:hAnsi="Arial" w:cs="Arial"/>
          <w:i/>
          <w:sz w:val="23"/>
          <w:szCs w:val="23"/>
          <w:lang w:val="ca-ES"/>
        </w:rPr>
        <w:t>o l’equivalent si es tract</w:t>
      </w:r>
      <w:r w:rsidR="005B243E">
        <w:rPr>
          <w:rFonts w:ascii="Arial" w:hAnsi="Arial" w:cs="Arial"/>
          <w:i/>
          <w:sz w:val="23"/>
          <w:szCs w:val="23"/>
          <w:lang w:val="ca-ES"/>
        </w:rPr>
        <w:t>a</w:t>
      </w:r>
      <w:r w:rsidR="00C55397" w:rsidRPr="003F7F6C">
        <w:rPr>
          <w:rFonts w:ascii="Arial" w:hAnsi="Arial" w:cs="Arial"/>
          <w:i/>
          <w:sz w:val="23"/>
          <w:szCs w:val="23"/>
          <w:lang w:val="ca-ES"/>
        </w:rPr>
        <w:t xml:space="preserve"> d’un ciutadà amb nacionalitat diferent a l’espanyola</w:t>
      </w:r>
      <w:r w:rsidR="00C55397" w:rsidRPr="003F7F6C">
        <w:rPr>
          <w:rFonts w:ascii="Arial" w:hAnsi="Arial" w:cs="Arial"/>
          <w:sz w:val="23"/>
          <w:szCs w:val="23"/>
          <w:lang w:val="ca-ES"/>
        </w:rPr>
        <w:t>)</w:t>
      </w:r>
      <w:r w:rsidRPr="003F7F6C">
        <w:rPr>
          <w:rFonts w:ascii="Arial" w:hAnsi="Arial" w:cs="Arial"/>
          <w:sz w:val="23"/>
          <w:szCs w:val="23"/>
          <w:lang w:val="ca-ES"/>
        </w:rPr>
        <w:t xml:space="preserve">, resident a </w:t>
      </w:r>
      <w:r w:rsidR="007619BE" w:rsidRPr="003F7F6C">
        <w:rPr>
          <w:rFonts w:ascii="Arial" w:hAnsi="Arial" w:cs="Arial"/>
          <w:sz w:val="23"/>
          <w:szCs w:val="23"/>
          <w:lang w:val="ca-ES"/>
        </w:rPr>
        <w:t xml:space="preserve">.................. </w:t>
      </w:r>
      <w:r w:rsidR="00B05965" w:rsidRPr="003F7F6C">
        <w:rPr>
          <w:rFonts w:ascii="Arial" w:hAnsi="Arial" w:cs="Arial"/>
          <w:sz w:val="23"/>
          <w:szCs w:val="23"/>
          <w:lang w:val="ca-ES"/>
        </w:rPr>
        <w:t xml:space="preserve">des de fa </w:t>
      </w:r>
      <w:r w:rsidR="007619BE" w:rsidRPr="003F7F6C">
        <w:rPr>
          <w:rFonts w:ascii="Arial" w:hAnsi="Arial" w:cs="Arial"/>
          <w:sz w:val="23"/>
          <w:szCs w:val="23"/>
          <w:lang w:val="ca-ES"/>
        </w:rPr>
        <w:t>..................</w:t>
      </w:r>
      <w:r w:rsidR="00A31284" w:rsidRPr="003F7F6C">
        <w:rPr>
          <w:rFonts w:ascii="Arial" w:hAnsi="Arial" w:cs="Arial"/>
          <w:sz w:val="23"/>
          <w:szCs w:val="23"/>
          <w:lang w:val="ca-ES"/>
        </w:rPr>
        <w:t>,</w:t>
      </w:r>
      <w:r w:rsidR="00A31284" w:rsidRPr="003F7F6C">
        <w:rPr>
          <w:rStyle w:val="Refdenotaalfinal"/>
          <w:rFonts w:ascii="Arial" w:hAnsi="Arial" w:cs="Arial"/>
          <w:b/>
          <w:bCs/>
          <w:color w:val="00B0F0"/>
          <w:sz w:val="23"/>
          <w:szCs w:val="23"/>
          <w:lang w:val="ca-ES"/>
        </w:rPr>
        <w:endnoteReference w:id="3"/>
      </w:r>
    </w:p>
    <w:p w14:paraId="6863FFE7" w14:textId="77777777" w:rsidR="00A31284" w:rsidRPr="003F7F6C" w:rsidRDefault="00A31284" w:rsidP="0045629D">
      <w:pPr>
        <w:jc w:val="both"/>
        <w:rPr>
          <w:rFonts w:ascii="Arial" w:hAnsi="Arial" w:cs="Arial"/>
          <w:sz w:val="23"/>
          <w:szCs w:val="23"/>
          <w:lang w:val="ca-ES"/>
        </w:rPr>
      </w:pPr>
    </w:p>
    <w:p w14:paraId="7D478F95" w14:textId="3F5F2CC7" w:rsidR="001F0D76" w:rsidRDefault="00A31284" w:rsidP="006D15A6">
      <w:pPr>
        <w:jc w:val="center"/>
        <w:rPr>
          <w:rFonts w:ascii="Arial" w:hAnsi="Arial" w:cs="Arial"/>
          <w:b/>
          <w:sz w:val="23"/>
          <w:szCs w:val="23"/>
          <w:lang w:val="ca-ES"/>
        </w:rPr>
      </w:pPr>
      <w:r w:rsidRPr="003F7F6C">
        <w:rPr>
          <w:rFonts w:ascii="Arial" w:hAnsi="Arial" w:cs="Arial"/>
          <w:b/>
          <w:sz w:val="23"/>
          <w:szCs w:val="23"/>
          <w:lang w:val="ca-ES"/>
        </w:rPr>
        <w:t xml:space="preserve">Manifest la meva voluntat d’atorgar el </w:t>
      </w:r>
      <w:r w:rsidR="005B243E" w:rsidRPr="003F7F6C">
        <w:rPr>
          <w:rFonts w:ascii="Arial" w:hAnsi="Arial" w:cs="Arial"/>
          <w:b/>
          <w:sz w:val="23"/>
          <w:szCs w:val="23"/>
          <w:lang w:val="ca-ES"/>
        </w:rPr>
        <w:t xml:space="preserve">testament </w:t>
      </w:r>
      <w:r w:rsidRPr="003F7F6C">
        <w:rPr>
          <w:rFonts w:ascii="Arial" w:hAnsi="Arial" w:cs="Arial"/>
          <w:b/>
          <w:sz w:val="23"/>
          <w:szCs w:val="23"/>
          <w:lang w:val="ca-ES"/>
        </w:rPr>
        <w:t xml:space="preserve">següent: </w:t>
      </w:r>
    </w:p>
    <w:p w14:paraId="38A9F53F" w14:textId="77777777" w:rsidR="006D15A6" w:rsidRPr="006D15A6" w:rsidRDefault="006D15A6" w:rsidP="006D15A6">
      <w:pPr>
        <w:jc w:val="center"/>
        <w:rPr>
          <w:rFonts w:ascii="Arial" w:hAnsi="Arial" w:cs="Arial"/>
          <w:b/>
          <w:sz w:val="23"/>
          <w:szCs w:val="23"/>
          <w:lang w:val="ca-ES"/>
        </w:rPr>
      </w:pPr>
    </w:p>
    <w:p w14:paraId="4C67756A" w14:textId="64606E80" w:rsidR="005C74A7" w:rsidRDefault="00A31284" w:rsidP="00A31284">
      <w:pPr>
        <w:jc w:val="both"/>
        <w:rPr>
          <w:rFonts w:ascii="Arial" w:hAnsi="Arial" w:cs="Arial"/>
          <w:sz w:val="23"/>
          <w:szCs w:val="23"/>
          <w:lang w:val="ca-ES"/>
        </w:rPr>
      </w:pPr>
      <w:r w:rsidRPr="003F7F6C">
        <w:rPr>
          <w:rFonts w:ascii="Arial" w:hAnsi="Arial" w:cs="Arial"/>
          <w:b/>
          <w:sz w:val="23"/>
          <w:szCs w:val="23"/>
          <w:lang w:val="ca-ES"/>
        </w:rPr>
        <w:t xml:space="preserve">Clàusula </w:t>
      </w:r>
      <w:r w:rsidR="00756CA4" w:rsidRPr="003F7F6C">
        <w:rPr>
          <w:rFonts w:ascii="Arial" w:hAnsi="Arial" w:cs="Arial"/>
          <w:b/>
          <w:sz w:val="23"/>
          <w:szCs w:val="23"/>
          <w:lang w:val="ca-ES"/>
        </w:rPr>
        <w:t>primera</w:t>
      </w:r>
      <w:r w:rsidR="00345572">
        <w:rPr>
          <w:rFonts w:ascii="Arial" w:hAnsi="Arial" w:cs="Arial"/>
          <w:b/>
          <w:sz w:val="23"/>
          <w:szCs w:val="23"/>
          <w:lang w:val="ca-ES"/>
        </w:rPr>
        <w:t xml:space="preserve"> </w:t>
      </w:r>
      <w:r w:rsidR="00345572" w:rsidRPr="005B243E">
        <w:rPr>
          <w:rFonts w:ascii="Arial" w:hAnsi="Arial" w:cs="Arial"/>
          <w:bCs/>
          <w:sz w:val="23"/>
          <w:szCs w:val="23"/>
          <w:lang w:val="ca-ES"/>
        </w:rPr>
        <w:t>(</w:t>
      </w:r>
      <w:r w:rsidR="00345572" w:rsidRPr="004D144F">
        <w:rPr>
          <w:rFonts w:ascii="Arial" w:hAnsi="Arial" w:cs="Arial"/>
          <w:bCs/>
          <w:i/>
          <w:iCs/>
          <w:sz w:val="23"/>
          <w:szCs w:val="23"/>
          <w:lang w:val="ca-ES"/>
        </w:rPr>
        <w:t>institució d’una substitució fideïcomissària</w:t>
      </w:r>
      <w:r w:rsidR="007C573A" w:rsidRPr="004D144F">
        <w:rPr>
          <w:rFonts w:ascii="Arial" w:hAnsi="Arial" w:cs="Arial"/>
          <w:bCs/>
          <w:i/>
          <w:iCs/>
          <w:sz w:val="23"/>
          <w:szCs w:val="23"/>
          <w:lang w:val="ca-ES"/>
        </w:rPr>
        <w:t xml:space="preserve"> familiar o </w:t>
      </w:r>
      <w:r w:rsidR="00393D5E">
        <w:rPr>
          <w:rFonts w:ascii="Arial" w:hAnsi="Arial" w:cs="Arial"/>
          <w:bCs/>
          <w:i/>
          <w:iCs/>
          <w:sz w:val="23"/>
          <w:szCs w:val="23"/>
          <w:lang w:val="ca-ES"/>
        </w:rPr>
        <w:t>“</w:t>
      </w:r>
      <w:r w:rsidR="00324193" w:rsidRPr="004D144F">
        <w:rPr>
          <w:rFonts w:ascii="Arial" w:hAnsi="Arial" w:cs="Arial"/>
          <w:bCs/>
          <w:i/>
          <w:iCs/>
          <w:sz w:val="23"/>
          <w:szCs w:val="23"/>
          <w:lang w:val="ca-ES"/>
        </w:rPr>
        <w:t>no familiar</w:t>
      </w:r>
      <w:r w:rsidR="00393D5E">
        <w:rPr>
          <w:rFonts w:ascii="Arial" w:hAnsi="Arial" w:cs="Arial"/>
          <w:bCs/>
          <w:i/>
          <w:iCs/>
          <w:sz w:val="23"/>
          <w:szCs w:val="23"/>
          <w:lang w:val="ca-ES"/>
        </w:rPr>
        <w:t>”</w:t>
      </w:r>
      <w:r w:rsidR="005B243E" w:rsidRPr="005B243E">
        <w:rPr>
          <w:rFonts w:ascii="Arial" w:hAnsi="Arial" w:cs="Arial"/>
          <w:bCs/>
          <w:sz w:val="23"/>
          <w:szCs w:val="23"/>
          <w:lang w:val="ca-ES"/>
        </w:rPr>
        <w:t>).</w:t>
      </w:r>
      <w:r w:rsidR="00CD7944" w:rsidRPr="003F7F6C">
        <w:rPr>
          <w:rStyle w:val="Refdenotaalfinal"/>
          <w:rFonts w:ascii="Arial" w:hAnsi="Arial" w:cs="Arial"/>
          <w:b/>
          <w:bCs/>
          <w:color w:val="00B0F0"/>
          <w:sz w:val="23"/>
          <w:szCs w:val="23"/>
          <w:lang w:val="ca-ES"/>
        </w:rPr>
        <w:endnoteReference w:id="4"/>
      </w:r>
      <w:r w:rsidRPr="003F7F6C">
        <w:rPr>
          <w:rFonts w:ascii="Arial" w:hAnsi="Arial" w:cs="Arial"/>
          <w:sz w:val="23"/>
          <w:szCs w:val="23"/>
          <w:lang w:val="ca-ES"/>
        </w:rPr>
        <w:t xml:space="preserve"> Nomen </w:t>
      </w:r>
      <w:r w:rsidR="00F20F37" w:rsidRPr="003F7F6C">
        <w:rPr>
          <w:rFonts w:ascii="Arial" w:hAnsi="Arial" w:cs="Arial"/>
          <w:sz w:val="23"/>
          <w:szCs w:val="23"/>
          <w:lang w:val="ca-ES"/>
        </w:rPr>
        <w:t>hereu</w:t>
      </w:r>
      <w:r w:rsidR="00FB77D3">
        <w:rPr>
          <w:rFonts w:ascii="Arial" w:hAnsi="Arial" w:cs="Arial"/>
          <w:sz w:val="23"/>
          <w:szCs w:val="23"/>
          <w:lang w:val="ca-ES"/>
        </w:rPr>
        <w:t>/va</w:t>
      </w:r>
      <w:r w:rsidR="00F20F37">
        <w:rPr>
          <w:rFonts w:ascii="Arial" w:hAnsi="Arial" w:cs="Arial"/>
          <w:sz w:val="23"/>
          <w:szCs w:val="23"/>
          <w:lang w:val="ca-ES"/>
        </w:rPr>
        <w:t xml:space="preserve"> fiduciari</w:t>
      </w:r>
      <w:r w:rsidR="00FB77D3">
        <w:rPr>
          <w:rFonts w:ascii="Arial" w:hAnsi="Arial" w:cs="Arial"/>
          <w:sz w:val="23"/>
          <w:szCs w:val="23"/>
          <w:lang w:val="ca-ES"/>
        </w:rPr>
        <w:t>/ària</w:t>
      </w:r>
      <w:r w:rsidR="00F20F37">
        <w:rPr>
          <w:rFonts w:ascii="Arial" w:hAnsi="Arial" w:cs="Arial"/>
          <w:sz w:val="23"/>
          <w:szCs w:val="23"/>
          <w:lang w:val="ca-ES"/>
        </w:rPr>
        <w:t xml:space="preserve"> </w:t>
      </w:r>
      <w:r w:rsidR="005B243E">
        <w:rPr>
          <w:rFonts w:ascii="Arial" w:hAnsi="Arial" w:cs="Arial"/>
          <w:sz w:val="23"/>
          <w:szCs w:val="23"/>
          <w:lang w:val="ca-ES"/>
        </w:rPr>
        <w:t>el Sr./Sra.</w:t>
      </w:r>
      <w:r w:rsidRPr="003F7F6C">
        <w:rPr>
          <w:rFonts w:ascii="Arial" w:hAnsi="Arial" w:cs="Arial"/>
          <w:sz w:val="23"/>
          <w:szCs w:val="23"/>
          <w:lang w:val="ca-ES"/>
        </w:rPr>
        <w:t xml:space="preserve"> </w:t>
      </w:r>
      <w:r w:rsidR="001F0D76" w:rsidRPr="003F7F6C">
        <w:rPr>
          <w:rFonts w:ascii="Arial" w:hAnsi="Arial" w:cs="Arial"/>
          <w:sz w:val="23"/>
          <w:szCs w:val="23"/>
          <w:lang w:val="ca-ES"/>
        </w:rPr>
        <w:t xml:space="preserve">................ </w:t>
      </w:r>
      <w:r w:rsidR="00FB77D3">
        <w:rPr>
          <w:rFonts w:ascii="Arial" w:hAnsi="Arial" w:cs="Arial"/>
          <w:sz w:val="23"/>
          <w:szCs w:val="23"/>
          <w:lang w:val="ca-ES"/>
        </w:rPr>
        <w:t xml:space="preserve">. </w:t>
      </w:r>
    </w:p>
    <w:p w14:paraId="2A4A94CC" w14:textId="09B8F751" w:rsidR="00E3455C" w:rsidRDefault="008045D9" w:rsidP="00A31284">
      <w:pPr>
        <w:jc w:val="both"/>
        <w:rPr>
          <w:rFonts w:ascii="Arial" w:hAnsi="Arial" w:cs="Arial"/>
          <w:sz w:val="23"/>
          <w:szCs w:val="23"/>
          <w:lang w:val="ca-ES"/>
        </w:rPr>
      </w:pPr>
      <w:r>
        <w:rPr>
          <w:rFonts w:ascii="Arial" w:hAnsi="Arial" w:cs="Arial"/>
          <w:sz w:val="23"/>
          <w:szCs w:val="23"/>
          <w:lang w:val="ca-ES"/>
        </w:rPr>
        <w:t>L’hereu</w:t>
      </w:r>
      <w:r w:rsidR="00FB01D6">
        <w:rPr>
          <w:rFonts w:ascii="Arial" w:hAnsi="Arial" w:cs="Arial"/>
          <w:sz w:val="23"/>
          <w:szCs w:val="23"/>
          <w:lang w:val="ca-ES"/>
        </w:rPr>
        <w:t>/va</w:t>
      </w:r>
      <w:r>
        <w:rPr>
          <w:rFonts w:ascii="Arial" w:hAnsi="Arial" w:cs="Arial"/>
          <w:sz w:val="23"/>
          <w:szCs w:val="23"/>
          <w:lang w:val="ca-ES"/>
        </w:rPr>
        <w:t xml:space="preserve"> fiduciari</w:t>
      </w:r>
      <w:r w:rsidR="00FB01D6">
        <w:rPr>
          <w:rFonts w:ascii="Arial" w:hAnsi="Arial" w:cs="Arial"/>
          <w:sz w:val="23"/>
          <w:szCs w:val="23"/>
          <w:lang w:val="ca-ES"/>
        </w:rPr>
        <w:t>/ària</w:t>
      </w:r>
      <w:r>
        <w:rPr>
          <w:rFonts w:ascii="Arial" w:hAnsi="Arial" w:cs="Arial"/>
          <w:sz w:val="23"/>
          <w:szCs w:val="23"/>
          <w:lang w:val="ca-ES"/>
        </w:rPr>
        <w:t xml:space="preserve"> po</w:t>
      </w:r>
      <w:r w:rsidR="00AA7671">
        <w:rPr>
          <w:rFonts w:ascii="Arial" w:hAnsi="Arial" w:cs="Arial"/>
          <w:sz w:val="23"/>
          <w:szCs w:val="23"/>
          <w:lang w:val="ca-ES"/>
        </w:rPr>
        <w:t>t</w:t>
      </w:r>
      <w:r>
        <w:rPr>
          <w:rFonts w:ascii="Arial" w:hAnsi="Arial" w:cs="Arial"/>
          <w:sz w:val="23"/>
          <w:szCs w:val="23"/>
          <w:lang w:val="ca-ES"/>
        </w:rPr>
        <w:t xml:space="preserve"> disposar a títol </w:t>
      </w:r>
      <w:r w:rsidR="00E3455C" w:rsidRPr="003F7F6C">
        <w:rPr>
          <w:rFonts w:ascii="Arial" w:hAnsi="Arial" w:cs="Arial"/>
          <w:sz w:val="23"/>
          <w:szCs w:val="23"/>
          <w:lang w:val="ca-ES"/>
        </w:rPr>
        <w:t xml:space="preserve">................ </w:t>
      </w:r>
      <w:r w:rsidR="00E3455C">
        <w:rPr>
          <w:rFonts w:ascii="Arial" w:hAnsi="Arial" w:cs="Arial"/>
          <w:sz w:val="23"/>
          <w:szCs w:val="23"/>
          <w:lang w:val="ca-ES"/>
        </w:rPr>
        <w:t>(</w:t>
      </w:r>
      <w:r>
        <w:rPr>
          <w:rFonts w:ascii="Arial" w:hAnsi="Arial" w:cs="Arial"/>
          <w:sz w:val="23"/>
          <w:szCs w:val="23"/>
          <w:lang w:val="ca-ES"/>
        </w:rPr>
        <w:t>onerós</w:t>
      </w:r>
      <w:r w:rsidR="00B46D99">
        <w:rPr>
          <w:rFonts w:ascii="Arial" w:hAnsi="Arial" w:cs="Arial"/>
          <w:sz w:val="23"/>
          <w:szCs w:val="23"/>
          <w:lang w:val="ca-ES"/>
        </w:rPr>
        <w:t>/</w:t>
      </w:r>
      <w:r w:rsidR="00007B4F" w:rsidRPr="00B46D99">
        <w:rPr>
          <w:rFonts w:ascii="Arial" w:hAnsi="Arial" w:cs="Arial"/>
          <w:sz w:val="23"/>
          <w:szCs w:val="23"/>
          <w:lang w:val="ca-ES"/>
        </w:rPr>
        <w:t>gratuït</w:t>
      </w:r>
      <w:r w:rsidR="00E3455C">
        <w:rPr>
          <w:rFonts w:ascii="Arial" w:hAnsi="Arial" w:cs="Arial"/>
          <w:sz w:val="23"/>
          <w:szCs w:val="23"/>
          <w:lang w:val="ca-ES"/>
        </w:rPr>
        <w:t>)</w:t>
      </w:r>
      <w:r w:rsidR="00007B4F">
        <w:rPr>
          <w:rFonts w:ascii="Arial" w:hAnsi="Arial" w:cs="Arial"/>
          <w:i/>
          <w:iCs/>
          <w:sz w:val="23"/>
          <w:szCs w:val="23"/>
          <w:lang w:val="ca-ES"/>
        </w:rPr>
        <w:t xml:space="preserve"> </w:t>
      </w:r>
      <w:r>
        <w:rPr>
          <w:rFonts w:ascii="Arial" w:hAnsi="Arial" w:cs="Arial"/>
          <w:sz w:val="23"/>
          <w:szCs w:val="23"/>
          <w:lang w:val="ca-ES"/>
        </w:rPr>
        <w:t>dels béns hereditaris</w:t>
      </w:r>
      <w:r w:rsidR="00F17DEA">
        <w:rPr>
          <w:rFonts w:ascii="Arial" w:hAnsi="Arial" w:cs="Arial"/>
          <w:sz w:val="23"/>
          <w:szCs w:val="23"/>
          <w:lang w:val="ca-ES"/>
        </w:rPr>
        <w:t xml:space="preserve"> en benefici propi</w:t>
      </w:r>
      <w:r w:rsidR="00E3455C">
        <w:rPr>
          <w:rFonts w:ascii="Arial" w:hAnsi="Arial" w:cs="Arial"/>
          <w:sz w:val="23"/>
          <w:szCs w:val="23"/>
          <w:lang w:val="ca-ES"/>
        </w:rPr>
        <w:t>.</w:t>
      </w:r>
    </w:p>
    <w:p w14:paraId="657A9F3F" w14:textId="56E1FE2F" w:rsidR="008045D9" w:rsidRDefault="00F17DEA" w:rsidP="00A31284">
      <w:pPr>
        <w:jc w:val="both"/>
        <w:rPr>
          <w:rFonts w:ascii="Arial" w:hAnsi="Arial" w:cs="Arial"/>
          <w:sz w:val="23"/>
          <w:szCs w:val="23"/>
          <w:lang w:val="ca-ES"/>
        </w:rPr>
      </w:pPr>
      <w:r>
        <w:rPr>
          <w:rFonts w:ascii="Arial" w:hAnsi="Arial" w:cs="Arial"/>
          <w:sz w:val="23"/>
          <w:szCs w:val="23"/>
          <w:lang w:val="ca-ES"/>
        </w:rPr>
        <w:t>(</w:t>
      </w:r>
      <w:r w:rsidR="00E3455C">
        <w:rPr>
          <w:rFonts w:ascii="Arial" w:hAnsi="Arial" w:cs="Arial"/>
          <w:i/>
          <w:iCs/>
          <w:sz w:val="23"/>
          <w:szCs w:val="23"/>
          <w:lang w:val="ca-ES"/>
        </w:rPr>
        <w:t xml:space="preserve">El </w:t>
      </w:r>
      <w:r>
        <w:rPr>
          <w:rFonts w:ascii="Arial" w:hAnsi="Arial" w:cs="Arial"/>
          <w:i/>
          <w:iCs/>
          <w:sz w:val="23"/>
          <w:szCs w:val="23"/>
          <w:lang w:val="ca-ES"/>
        </w:rPr>
        <w:t>testador també po</w:t>
      </w:r>
      <w:r w:rsidR="00340ED3">
        <w:rPr>
          <w:rFonts w:ascii="Arial" w:hAnsi="Arial" w:cs="Arial"/>
          <w:i/>
          <w:iCs/>
          <w:sz w:val="23"/>
          <w:szCs w:val="23"/>
          <w:lang w:val="ca-ES"/>
        </w:rPr>
        <w:t>t</w:t>
      </w:r>
      <w:r>
        <w:rPr>
          <w:rFonts w:ascii="Arial" w:hAnsi="Arial" w:cs="Arial"/>
          <w:i/>
          <w:iCs/>
          <w:sz w:val="23"/>
          <w:szCs w:val="23"/>
          <w:lang w:val="ca-ES"/>
        </w:rPr>
        <w:t xml:space="preserve"> </w:t>
      </w:r>
      <w:r w:rsidR="00394BF3">
        <w:rPr>
          <w:rFonts w:ascii="Arial" w:hAnsi="Arial" w:cs="Arial"/>
          <w:i/>
          <w:iCs/>
          <w:sz w:val="23"/>
          <w:szCs w:val="23"/>
          <w:lang w:val="ca-ES"/>
        </w:rPr>
        <w:t xml:space="preserve">imposar </w:t>
      </w:r>
      <w:r w:rsidR="0065682E">
        <w:rPr>
          <w:rFonts w:ascii="Arial" w:hAnsi="Arial" w:cs="Arial"/>
          <w:i/>
          <w:iCs/>
          <w:sz w:val="23"/>
          <w:szCs w:val="23"/>
          <w:lang w:val="ca-ES"/>
        </w:rPr>
        <w:t>el compliment de certes condicions</w:t>
      </w:r>
      <w:r w:rsidR="0088060B">
        <w:rPr>
          <w:rFonts w:ascii="Arial" w:hAnsi="Arial" w:cs="Arial"/>
          <w:i/>
          <w:iCs/>
          <w:sz w:val="23"/>
          <w:szCs w:val="23"/>
          <w:lang w:val="ca-ES"/>
        </w:rPr>
        <w:t xml:space="preserve"> per tal que l’hereu fiduciari </w:t>
      </w:r>
      <w:r w:rsidR="00340ED3">
        <w:rPr>
          <w:rFonts w:ascii="Arial" w:hAnsi="Arial" w:cs="Arial"/>
          <w:i/>
          <w:iCs/>
          <w:sz w:val="23"/>
          <w:szCs w:val="23"/>
          <w:lang w:val="ca-ES"/>
        </w:rPr>
        <w:t>pugui</w:t>
      </w:r>
      <w:r w:rsidR="0088060B">
        <w:rPr>
          <w:rFonts w:ascii="Arial" w:hAnsi="Arial" w:cs="Arial"/>
          <w:i/>
          <w:iCs/>
          <w:sz w:val="23"/>
          <w:szCs w:val="23"/>
          <w:lang w:val="ca-ES"/>
        </w:rPr>
        <w:t xml:space="preserve"> disposar dels béns hereditaris</w:t>
      </w:r>
      <w:r w:rsidR="00FE7916">
        <w:rPr>
          <w:rFonts w:ascii="Arial" w:hAnsi="Arial" w:cs="Arial"/>
          <w:i/>
          <w:iCs/>
          <w:sz w:val="23"/>
          <w:szCs w:val="23"/>
          <w:lang w:val="ca-ES"/>
        </w:rPr>
        <w:t>: per exemple</w:t>
      </w:r>
      <w:r w:rsidR="00AA7671">
        <w:rPr>
          <w:rFonts w:ascii="Arial" w:hAnsi="Arial" w:cs="Arial"/>
          <w:i/>
          <w:iCs/>
          <w:sz w:val="23"/>
          <w:szCs w:val="23"/>
          <w:lang w:val="ca-ES"/>
        </w:rPr>
        <w:t>,</w:t>
      </w:r>
      <w:r w:rsidR="00FE7916">
        <w:rPr>
          <w:rFonts w:ascii="Arial" w:hAnsi="Arial" w:cs="Arial"/>
          <w:i/>
          <w:iCs/>
          <w:sz w:val="23"/>
          <w:szCs w:val="23"/>
          <w:lang w:val="ca-ES"/>
        </w:rPr>
        <w:t xml:space="preserve"> </w:t>
      </w:r>
      <w:r w:rsidR="00007B4F">
        <w:rPr>
          <w:rFonts w:ascii="Arial" w:hAnsi="Arial" w:cs="Arial"/>
          <w:i/>
          <w:iCs/>
          <w:sz w:val="23"/>
          <w:szCs w:val="23"/>
          <w:lang w:val="ca-ES"/>
        </w:rPr>
        <w:t xml:space="preserve">que només </w:t>
      </w:r>
      <w:r w:rsidR="00340ED3">
        <w:rPr>
          <w:rFonts w:ascii="Arial" w:hAnsi="Arial" w:cs="Arial"/>
          <w:i/>
          <w:iCs/>
          <w:sz w:val="23"/>
          <w:szCs w:val="23"/>
          <w:lang w:val="ca-ES"/>
        </w:rPr>
        <w:t>pugui</w:t>
      </w:r>
      <w:r w:rsidR="00007B4F">
        <w:rPr>
          <w:rFonts w:ascii="Arial" w:hAnsi="Arial" w:cs="Arial"/>
          <w:i/>
          <w:iCs/>
          <w:sz w:val="23"/>
          <w:szCs w:val="23"/>
          <w:lang w:val="ca-ES"/>
        </w:rPr>
        <w:t xml:space="preserve"> disposar dels béns hereditaris per atendre les seves necessitats vitals</w:t>
      </w:r>
      <w:r w:rsidR="00D65BFB">
        <w:rPr>
          <w:rFonts w:ascii="Arial" w:hAnsi="Arial" w:cs="Arial"/>
          <w:i/>
          <w:iCs/>
          <w:sz w:val="23"/>
          <w:szCs w:val="23"/>
          <w:lang w:val="ca-ES"/>
        </w:rPr>
        <w:t>; tanmateix,</w:t>
      </w:r>
      <w:r w:rsidR="00393D5E">
        <w:rPr>
          <w:rFonts w:ascii="Arial" w:hAnsi="Arial" w:cs="Arial"/>
          <w:i/>
          <w:iCs/>
          <w:sz w:val="23"/>
          <w:szCs w:val="23"/>
          <w:lang w:val="ca-ES"/>
        </w:rPr>
        <w:t xml:space="preserve"> per evitar problemes interpretatius,</w:t>
      </w:r>
      <w:r w:rsidR="00D65BFB">
        <w:rPr>
          <w:rFonts w:ascii="Arial" w:hAnsi="Arial" w:cs="Arial"/>
          <w:i/>
          <w:iCs/>
          <w:sz w:val="23"/>
          <w:szCs w:val="23"/>
          <w:lang w:val="ca-ES"/>
        </w:rPr>
        <w:t xml:space="preserve"> aquí és molt important delimitar correctament</w:t>
      </w:r>
      <w:r w:rsidR="00B26884">
        <w:rPr>
          <w:rFonts w:ascii="Arial" w:hAnsi="Arial" w:cs="Arial"/>
          <w:i/>
          <w:iCs/>
          <w:sz w:val="23"/>
          <w:szCs w:val="23"/>
          <w:lang w:val="ca-ES"/>
        </w:rPr>
        <w:t xml:space="preserve"> els casos en els qu</w:t>
      </w:r>
      <w:r w:rsidR="00AA7671">
        <w:rPr>
          <w:rFonts w:ascii="Arial" w:hAnsi="Arial" w:cs="Arial"/>
          <w:i/>
          <w:iCs/>
          <w:sz w:val="23"/>
          <w:szCs w:val="23"/>
          <w:lang w:val="ca-ES"/>
        </w:rPr>
        <w:t>als</w:t>
      </w:r>
      <w:r w:rsidR="00B26884">
        <w:rPr>
          <w:rFonts w:ascii="Arial" w:hAnsi="Arial" w:cs="Arial"/>
          <w:i/>
          <w:iCs/>
          <w:sz w:val="23"/>
          <w:szCs w:val="23"/>
          <w:lang w:val="ca-ES"/>
        </w:rPr>
        <w:t xml:space="preserve"> l’hereu fiduciari po</w:t>
      </w:r>
      <w:r w:rsidR="00AA7671">
        <w:rPr>
          <w:rFonts w:ascii="Arial" w:hAnsi="Arial" w:cs="Arial"/>
          <w:i/>
          <w:iCs/>
          <w:sz w:val="23"/>
          <w:szCs w:val="23"/>
          <w:lang w:val="ca-ES"/>
        </w:rPr>
        <w:t>t</w:t>
      </w:r>
      <w:r w:rsidR="00B26884">
        <w:rPr>
          <w:rFonts w:ascii="Arial" w:hAnsi="Arial" w:cs="Arial"/>
          <w:i/>
          <w:iCs/>
          <w:sz w:val="23"/>
          <w:szCs w:val="23"/>
          <w:lang w:val="ca-ES"/>
        </w:rPr>
        <w:t xml:space="preserve"> disposar dels béns i a què pot destinar</w:t>
      </w:r>
      <w:r w:rsidR="00251008">
        <w:rPr>
          <w:rFonts w:ascii="Arial" w:hAnsi="Arial" w:cs="Arial"/>
          <w:i/>
          <w:iCs/>
          <w:sz w:val="23"/>
          <w:szCs w:val="23"/>
          <w:lang w:val="ca-ES"/>
        </w:rPr>
        <w:t xml:space="preserve"> les contraprestacions rebudes per aquests béns</w:t>
      </w:r>
      <w:r w:rsidR="0081366C">
        <w:rPr>
          <w:rFonts w:ascii="Arial" w:hAnsi="Arial" w:cs="Arial"/>
          <w:i/>
          <w:iCs/>
          <w:sz w:val="23"/>
          <w:szCs w:val="23"/>
          <w:lang w:val="ca-ES"/>
        </w:rPr>
        <w:t xml:space="preserve">; </w:t>
      </w:r>
      <w:r w:rsidR="00956577">
        <w:rPr>
          <w:rFonts w:ascii="Arial" w:hAnsi="Arial" w:cs="Arial"/>
          <w:i/>
          <w:iCs/>
          <w:sz w:val="23"/>
          <w:szCs w:val="23"/>
          <w:lang w:val="ca-ES"/>
        </w:rPr>
        <w:t xml:space="preserve">per exemple, hauria de quedar ben clar què passa si l’hereu fiduciari se compra una casa en diners de l’herència o què passa amb els diners que </w:t>
      </w:r>
      <w:r w:rsidR="009250D9">
        <w:rPr>
          <w:rFonts w:ascii="Arial" w:hAnsi="Arial" w:cs="Arial"/>
          <w:i/>
          <w:iCs/>
          <w:sz w:val="23"/>
          <w:szCs w:val="23"/>
          <w:lang w:val="ca-ES"/>
        </w:rPr>
        <w:t>ha obtingut per la ven</w:t>
      </w:r>
      <w:r w:rsidR="0081366C">
        <w:rPr>
          <w:rFonts w:ascii="Arial" w:hAnsi="Arial" w:cs="Arial"/>
          <w:i/>
          <w:iCs/>
          <w:sz w:val="23"/>
          <w:szCs w:val="23"/>
          <w:lang w:val="ca-ES"/>
        </w:rPr>
        <w:t>d</w:t>
      </w:r>
      <w:r w:rsidR="009250D9">
        <w:rPr>
          <w:rFonts w:ascii="Arial" w:hAnsi="Arial" w:cs="Arial"/>
          <w:i/>
          <w:iCs/>
          <w:sz w:val="23"/>
          <w:szCs w:val="23"/>
          <w:lang w:val="ca-ES"/>
        </w:rPr>
        <w:t>a d’un bé moble o immoble</w:t>
      </w:r>
      <w:r w:rsidR="0081366C">
        <w:rPr>
          <w:rFonts w:ascii="Arial" w:hAnsi="Arial" w:cs="Arial"/>
          <w:i/>
          <w:iCs/>
          <w:sz w:val="23"/>
          <w:szCs w:val="23"/>
          <w:lang w:val="ca-ES"/>
        </w:rPr>
        <w:t>.</w:t>
      </w:r>
      <w:r>
        <w:rPr>
          <w:rFonts w:ascii="Arial" w:hAnsi="Arial" w:cs="Arial"/>
          <w:sz w:val="23"/>
          <w:szCs w:val="23"/>
          <w:lang w:val="ca-ES"/>
        </w:rPr>
        <w:t>)</w:t>
      </w:r>
    </w:p>
    <w:p w14:paraId="5A8A1407" w14:textId="164555A9" w:rsidR="00A31284" w:rsidRDefault="00AC2394" w:rsidP="00A31284">
      <w:pPr>
        <w:jc w:val="both"/>
        <w:rPr>
          <w:rFonts w:ascii="Arial" w:hAnsi="Arial" w:cs="Arial"/>
          <w:sz w:val="23"/>
          <w:szCs w:val="23"/>
          <w:lang w:val="ca-ES"/>
        </w:rPr>
      </w:pPr>
      <w:r>
        <w:rPr>
          <w:rFonts w:ascii="Arial" w:hAnsi="Arial" w:cs="Arial"/>
          <w:sz w:val="23"/>
          <w:szCs w:val="23"/>
          <w:lang w:val="ca-ES"/>
        </w:rPr>
        <w:t>A la mort de l’hereu</w:t>
      </w:r>
      <w:r w:rsidR="00FB01D6">
        <w:rPr>
          <w:rFonts w:ascii="Arial" w:hAnsi="Arial" w:cs="Arial"/>
          <w:sz w:val="23"/>
          <w:szCs w:val="23"/>
          <w:lang w:val="ca-ES"/>
        </w:rPr>
        <w:t>/va</w:t>
      </w:r>
      <w:r>
        <w:rPr>
          <w:rFonts w:ascii="Arial" w:hAnsi="Arial" w:cs="Arial"/>
          <w:sz w:val="23"/>
          <w:szCs w:val="23"/>
          <w:lang w:val="ca-ES"/>
        </w:rPr>
        <w:t xml:space="preserve"> fiduciari</w:t>
      </w:r>
      <w:r w:rsidR="00FB01D6">
        <w:rPr>
          <w:rFonts w:ascii="Arial" w:hAnsi="Arial" w:cs="Arial"/>
          <w:sz w:val="23"/>
          <w:szCs w:val="23"/>
          <w:lang w:val="ca-ES"/>
        </w:rPr>
        <w:t>/ària</w:t>
      </w:r>
      <w:r>
        <w:rPr>
          <w:rFonts w:ascii="Arial" w:hAnsi="Arial" w:cs="Arial"/>
          <w:sz w:val="23"/>
          <w:szCs w:val="23"/>
          <w:lang w:val="ca-ES"/>
        </w:rPr>
        <w:t xml:space="preserve">, el patrimoni </w:t>
      </w:r>
      <w:r w:rsidR="005C74A7">
        <w:rPr>
          <w:rFonts w:ascii="Arial" w:hAnsi="Arial" w:cs="Arial"/>
          <w:sz w:val="23"/>
          <w:szCs w:val="23"/>
          <w:lang w:val="ca-ES"/>
        </w:rPr>
        <w:t>hereditari del qu</w:t>
      </w:r>
      <w:r w:rsidR="0081366C">
        <w:rPr>
          <w:rFonts w:ascii="Arial" w:hAnsi="Arial" w:cs="Arial"/>
          <w:sz w:val="23"/>
          <w:szCs w:val="23"/>
          <w:lang w:val="ca-ES"/>
        </w:rPr>
        <w:t>al</w:t>
      </w:r>
      <w:r w:rsidR="005C74A7">
        <w:rPr>
          <w:rFonts w:ascii="Arial" w:hAnsi="Arial" w:cs="Arial"/>
          <w:sz w:val="23"/>
          <w:szCs w:val="23"/>
          <w:lang w:val="ca-ES"/>
        </w:rPr>
        <w:t xml:space="preserve"> no hagi disposat a tít</w:t>
      </w:r>
      <w:r w:rsidR="005C74A7" w:rsidRPr="00C00617">
        <w:rPr>
          <w:rFonts w:ascii="Arial" w:hAnsi="Arial" w:cs="Arial"/>
          <w:sz w:val="23"/>
          <w:szCs w:val="23"/>
          <w:lang w:val="ca-ES"/>
        </w:rPr>
        <w:t>ol onerós</w:t>
      </w:r>
      <w:r w:rsidR="0044703E" w:rsidRPr="00C00617">
        <w:rPr>
          <w:rFonts w:ascii="Arial" w:hAnsi="Arial" w:cs="Arial"/>
          <w:sz w:val="23"/>
          <w:szCs w:val="23"/>
          <w:lang w:val="ca-ES"/>
        </w:rPr>
        <w:t>/gratuït</w:t>
      </w:r>
      <w:r w:rsidR="005C74A7" w:rsidRPr="00C00617">
        <w:rPr>
          <w:rFonts w:ascii="Arial" w:hAnsi="Arial" w:cs="Arial"/>
          <w:sz w:val="23"/>
          <w:szCs w:val="23"/>
          <w:lang w:val="ca-ES"/>
        </w:rPr>
        <w:t xml:space="preserve"> l’hereu</w:t>
      </w:r>
      <w:r w:rsidR="0044703E">
        <w:rPr>
          <w:rFonts w:ascii="Arial" w:hAnsi="Arial" w:cs="Arial"/>
          <w:sz w:val="23"/>
          <w:szCs w:val="23"/>
          <w:lang w:val="ca-ES"/>
        </w:rPr>
        <w:t>/va</w:t>
      </w:r>
      <w:r w:rsidR="005C74A7">
        <w:rPr>
          <w:rFonts w:ascii="Arial" w:hAnsi="Arial" w:cs="Arial"/>
          <w:sz w:val="23"/>
          <w:szCs w:val="23"/>
          <w:lang w:val="ca-ES"/>
        </w:rPr>
        <w:t xml:space="preserve"> fiduciari</w:t>
      </w:r>
      <w:r w:rsidR="0044703E">
        <w:rPr>
          <w:rFonts w:ascii="Arial" w:hAnsi="Arial" w:cs="Arial"/>
          <w:sz w:val="23"/>
          <w:szCs w:val="23"/>
          <w:lang w:val="ca-ES"/>
        </w:rPr>
        <w:t>/ària ha de ser</w:t>
      </w:r>
      <w:r w:rsidR="00F20F37">
        <w:rPr>
          <w:rFonts w:ascii="Arial" w:hAnsi="Arial" w:cs="Arial"/>
          <w:sz w:val="23"/>
          <w:szCs w:val="23"/>
          <w:lang w:val="ca-ES"/>
        </w:rPr>
        <w:t xml:space="preserve"> adquirit en plena propietat pe</w:t>
      </w:r>
      <w:r w:rsidR="009600FD">
        <w:rPr>
          <w:rFonts w:ascii="Arial" w:hAnsi="Arial" w:cs="Arial"/>
          <w:sz w:val="23"/>
          <w:szCs w:val="23"/>
          <w:lang w:val="ca-ES"/>
        </w:rPr>
        <w:t>l Sr./Sra.</w:t>
      </w:r>
      <w:r w:rsidR="004D144F">
        <w:rPr>
          <w:rFonts w:ascii="Arial" w:hAnsi="Arial" w:cs="Arial"/>
          <w:sz w:val="23"/>
          <w:szCs w:val="23"/>
          <w:lang w:val="ca-ES"/>
        </w:rPr>
        <w:t xml:space="preserve"> </w:t>
      </w:r>
      <w:r w:rsidR="009600FD" w:rsidRPr="003F7F6C">
        <w:rPr>
          <w:rFonts w:ascii="Arial" w:hAnsi="Arial" w:cs="Arial"/>
          <w:sz w:val="23"/>
          <w:szCs w:val="23"/>
          <w:lang w:val="ca-ES"/>
        </w:rPr>
        <w:t>................</w:t>
      </w:r>
      <w:r w:rsidR="009600FD">
        <w:rPr>
          <w:rFonts w:ascii="Arial" w:hAnsi="Arial" w:cs="Arial"/>
          <w:sz w:val="23"/>
          <w:szCs w:val="23"/>
          <w:lang w:val="ca-ES"/>
        </w:rPr>
        <w:t xml:space="preserve">, </w:t>
      </w:r>
      <w:r w:rsidR="00F20F37">
        <w:rPr>
          <w:rFonts w:ascii="Arial" w:hAnsi="Arial" w:cs="Arial"/>
          <w:sz w:val="23"/>
          <w:szCs w:val="23"/>
          <w:lang w:val="ca-ES"/>
        </w:rPr>
        <w:t>a qui nomen hereu</w:t>
      </w:r>
      <w:r w:rsidR="009600FD">
        <w:rPr>
          <w:rFonts w:ascii="Arial" w:hAnsi="Arial" w:cs="Arial"/>
          <w:sz w:val="23"/>
          <w:szCs w:val="23"/>
          <w:lang w:val="ca-ES"/>
        </w:rPr>
        <w:t>/va</w:t>
      </w:r>
      <w:r w:rsidR="00F20F37">
        <w:rPr>
          <w:rFonts w:ascii="Arial" w:hAnsi="Arial" w:cs="Arial"/>
          <w:sz w:val="23"/>
          <w:szCs w:val="23"/>
          <w:lang w:val="ca-ES"/>
        </w:rPr>
        <w:t xml:space="preserve"> fideïcomissari</w:t>
      </w:r>
      <w:r w:rsidR="009600FD">
        <w:rPr>
          <w:rFonts w:ascii="Arial" w:hAnsi="Arial" w:cs="Arial"/>
          <w:sz w:val="23"/>
          <w:szCs w:val="23"/>
          <w:lang w:val="ca-ES"/>
        </w:rPr>
        <w:t>/ària</w:t>
      </w:r>
      <w:r w:rsidR="00F20F37">
        <w:rPr>
          <w:rFonts w:ascii="Arial" w:hAnsi="Arial" w:cs="Arial"/>
          <w:sz w:val="23"/>
          <w:szCs w:val="23"/>
          <w:lang w:val="ca-ES"/>
        </w:rPr>
        <w:t>.</w:t>
      </w:r>
    </w:p>
    <w:p w14:paraId="5DA917CC" w14:textId="2419AE39" w:rsidR="00854231" w:rsidRDefault="00854231" w:rsidP="00A31284">
      <w:pPr>
        <w:jc w:val="both"/>
        <w:rPr>
          <w:rFonts w:ascii="Arial" w:hAnsi="Arial" w:cs="Arial"/>
          <w:b/>
          <w:i/>
          <w:iCs/>
          <w:color w:val="00B0F0"/>
          <w:sz w:val="23"/>
          <w:szCs w:val="23"/>
          <w:lang w:val="ca-ES"/>
        </w:rPr>
      </w:pPr>
      <w:r w:rsidRPr="003F7F6C">
        <w:rPr>
          <w:rFonts w:ascii="Arial" w:hAnsi="Arial" w:cs="Arial"/>
          <w:b/>
          <w:i/>
          <w:iCs/>
          <w:color w:val="00B0F0"/>
          <w:sz w:val="23"/>
          <w:szCs w:val="23"/>
          <w:lang w:val="ca-ES"/>
        </w:rPr>
        <w:t>(</w:t>
      </w:r>
      <w:r>
        <w:rPr>
          <w:rFonts w:ascii="Arial" w:hAnsi="Arial" w:cs="Arial"/>
          <w:b/>
          <w:i/>
          <w:iCs/>
          <w:color w:val="00B0F0"/>
          <w:sz w:val="23"/>
          <w:szCs w:val="23"/>
          <w:lang w:val="ca-ES"/>
        </w:rPr>
        <w:t>Clàusul</w:t>
      </w:r>
      <w:r w:rsidR="006673A9">
        <w:rPr>
          <w:rFonts w:ascii="Arial" w:hAnsi="Arial" w:cs="Arial"/>
          <w:b/>
          <w:i/>
          <w:iCs/>
          <w:color w:val="00B0F0"/>
          <w:sz w:val="23"/>
          <w:szCs w:val="23"/>
          <w:lang w:val="ca-ES"/>
        </w:rPr>
        <w:t>a</w:t>
      </w:r>
      <w:r>
        <w:rPr>
          <w:rFonts w:ascii="Arial" w:hAnsi="Arial" w:cs="Arial"/>
          <w:b/>
          <w:i/>
          <w:iCs/>
          <w:color w:val="00B0F0"/>
          <w:sz w:val="23"/>
          <w:szCs w:val="23"/>
          <w:lang w:val="ca-ES"/>
        </w:rPr>
        <w:t xml:space="preserve"> d’institució d’un llegat sotmès a substitució fideïcomissària de residu</w:t>
      </w:r>
      <w:r w:rsidRPr="003F7F6C">
        <w:rPr>
          <w:rFonts w:ascii="Arial" w:hAnsi="Arial" w:cs="Arial"/>
          <w:b/>
          <w:i/>
          <w:iCs/>
          <w:color w:val="00B0F0"/>
          <w:sz w:val="23"/>
          <w:szCs w:val="23"/>
          <w:lang w:val="ca-ES"/>
        </w:rPr>
        <w:t>)</w:t>
      </w:r>
    </w:p>
    <w:p w14:paraId="3D3FEB4F" w14:textId="130AE108" w:rsidR="00756CA4" w:rsidRDefault="00756CA4" w:rsidP="00A31284">
      <w:pPr>
        <w:jc w:val="both"/>
        <w:rPr>
          <w:rFonts w:ascii="Arial" w:hAnsi="Arial" w:cs="Arial"/>
          <w:sz w:val="23"/>
          <w:szCs w:val="23"/>
          <w:lang w:val="ca-ES"/>
        </w:rPr>
      </w:pPr>
      <w:r w:rsidRPr="003F7F6C">
        <w:rPr>
          <w:rFonts w:ascii="Arial" w:hAnsi="Arial" w:cs="Arial"/>
          <w:b/>
          <w:sz w:val="23"/>
          <w:szCs w:val="23"/>
          <w:lang w:val="ca-ES"/>
        </w:rPr>
        <w:t xml:space="preserve">Clàusula segona </w:t>
      </w:r>
      <w:r w:rsidRPr="004D144F">
        <w:rPr>
          <w:rFonts w:ascii="Arial" w:hAnsi="Arial" w:cs="Arial"/>
          <w:bCs/>
          <w:sz w:val="23"/>
          <w:szCs w:val="23"/>
          <w:lang w:val="ca-ES"/>
        </w:rPr>
        <w:t>(</w:t>
      </w:r>
      <w:r w:rsidR="005674D1" w:rsidRPr="004D144F">
        <w:rPr>
          <w:rFonts w:ascii="Arial" w:hAnsi="Arial" w:cs="Arial"/>
          <w:bCs/>
          <w:i/>
          <w:iCs/>
          <w:sz w:val="23"/>
          <w:szCs w:val="23"/>
          <w:lang w:val="ca-ES"/>
        </w:rPr>
        <w:t xml:space="preserve">legatari </w:t>
      </w:r>
      <w:r w:rsidR="003A0840" w:rsidRPr="004D144F">
        <w:rPr>
          <w:rFonts w:ascii="Arial" w:hAnsi="Arial" w:cs="Arial"/>
          <w:bCs/>
          <w:i/>
          <w:iCs/>
          <w:sz w:val="23"/>
          <w:szCs w:val="23"/>
          <w:lang w:val="ca-ES"/>
        </w:rPr>
        <w:t>fideïcomissari</w:t>
      </w:r>
      <w:r w:rsidR="005674D1" w:rsidRPr="004D144F">
        <w:rPr>
          <w:rFonts w:ascii="Arial" w:hAnsi="Arial" w:cs="Arial"/>
          <w:bCs/>
          <w:i/>
          <w:iCs/>
          <w:sz w:val="23"/>
          <w:szCs w:val="23"/>
          <w:lang w:val="ca-ES"/>
        </w:rPr>
        <w:t xml:space="preserve">: no té dret a la quarta </w:t>
      </w:r>
      <w:r w:rsidR="00D87EB8" w:rsidRPr="004D144F">
        <w:rPr>
          <w:rFonts w:ascii="Arial" w:hAnsi="Arial" w:cs="Arial"/>
          <w:bCs/>
          <w:i/>
          <w:iCs/>
          <w:sz w:val="23"/>
          <w:szCs w:val="23"/>
          <w:lang w:val="ca-ES"/>
        </w:rPr>
        <w:t>inversa</w:t>
      </w:r>
      <w:r w:rsidR="00F55240" w:rsidRPr="004D144F">
        <w:rPr>
          <w:rFonts w:ascii="Arial" w:hAnsi="Arial" w:cs="Arial"/>
          <w:bCs/>
          <w:i/>
          <w:iCs/>
          <w:sz w:val="23"/>
          <w:szCs w:val="23"/>
          <w:lang w:val="ca-ES"/>
        </w:rPr>
        <w:t>, però</w:t>
      </w:r>
      <w:r w:rsidR="005674D1" w:rsidRPr="004D144F">
        <w:rPr>
          <w:rFonts w:ascii="Arial" w:hAnsi="Arial" w:cs="Arial"/>
          <w:bCs/>
          <w:i/>
          <w:iCs/>
          <w:sz w:val="23"/>
          <w:szCs w:val="23"/>
          <w:lang w:val="ca-ES"/>
        </w:rPr>
        <w:t xml:space="preserve"> </w:t>
      </w:r>
      <w:r w:rsidR="007E6742" w:rsidRPr="004D144F">
        <w:rPr>
          <w:rFonts w:ascii="Arial" w:hAnsi="Arial" w:cs="Arial"/>
          <w:bCs/>
          <w:i/>
          <w:iCs/>
          <w:sz w:val="23"/>
          <w:szCs w:val="23"/>
          <w:lang w:val="ca-ES"/>
        </w:rPr>
        <w:t xml:space="preserve">el testador </w:t>
      </w:r>
      <w:r w:rsidR="005674D1" w:rsidRPr="004D144F">
        <w:rPr>
          <w:rFonts w:ascii="Arial" w:hAnsi="Arial" w:cs="Arial"/>
          <w:bCs/>
          <w:i/>
          <w:iCs/>
          <w:sz w:val="23"/>
          <w:szCs w:val="23"/>
          <w:lang w:val="ca-ES"/>
        </w:rPr>
        <w:t>po</w:t>
      </w:r>
      <w:r w:rsidR="007E6742">
        <w:rPr>
          <w:rFonts w:ascii="Arial" w:hAnsi="Arial" w:cs="Arial"/>
          <w:bCs/>
          <w:i/>
          <w:iCs/>
          <w:sz w:val="23"/>
          <w:szCs w:val="23"/>
          <w:lang w:val="ca-ES"/>
        </w:rPr>
        <w:t>t</w:t>
      </w:r>
      <w:r w:rsidR="005674D1" w:rsidRPr="004D144F">
        <w:rPr>
          <w:rFonts w:ascii="Arial" w:hAnsi="Arial" w:cs="Arial"/>
          <w:bCs/>
          <w:i/>
          <w:iCs/>
          <w:sz w:val="23"/>
          <w:szCs w:val="23"/>
          <w:lang w:val="ca-ES"/>
        </w:rPr>
        <w:t xml:space="preserve"> establir-la a favor del legata</w:t>
      </w:r>
      <w:r w:rsidR="005674D1" w:rsidRPr="00C00617">
        <w:rPr>
          <w:rFonts w:ascii="Arial" w:hAnsi="Arial" w:cs="Arial"/>
          <w:bCs/>
          <w:i/>
          <w:iCs/>
          <w:sz w:val="23"/>
          <w:szCs w:val="23"/>
          <w:lang w:val="ca-ES"/>
        </w:rPr>
        <w:t xml:space="preserve">ri </w:t>
      </w:r>
      <w:r w:rsidR="003A0840" w:rsidRPr="00C00617">
        <w:rPr>
          <w:rFonts w:ascii="Arial" w:hAnsi="Arial" w:cs="Arial"/>
          <w:bCs/>
          <w:i/>
          <w:iCs/>
          <w:sz w:val="23"/>
          <w:szCs w:val="23"/>
          <w:lang w:val="ca-ES"/>
        </w:rPr>
        <w:t>fideïcomissari</w:t>
      </w:r>
      <w:r w:rsidR="004D144F" w:rsidRPr="00C00617">
        <w:rPr>
          <w:rFonts w:ascii="Arial" w:hAnsi="Arial" w:cs="Arial"/>
          <w:bCs/>
          <w:sz w:val="23"/>
          <w:szCs w:val="23"/>
          <w:lang w:val="ca-ES"/>
        </w:rPr>
        <w:t>).</w:t>
      </w:r>
      <w:r w:rsidR="004B7D1F" w:rsidRPr="00C00617">
        <w:rPr>
          <w:rStyle w:val="Refdenotaalfinal"/>
          <w:rFonts w:ascii="Arial" w:hAnsi="Arial" w:cs="Arial"/>
          <w:b/>
          <w:bCs/>
          <w:color w:val="00B0F0"/>
          <w:sz w:val="23"/>
          <w:szCs w:val="23"/>
          <w:lang w:val="ca-ES"/>
        </w:rPr>
        <w:endnoteReference w:id="5"/>
      </w:r>
      <w:r w:rsidRPr="00C00617">
        <w:rPr>
          <w:rFonts w:ascii="Arial" w:hAnsi="Arial" w:cs="Arial"/>
          <w:b/>
          <w:sz w:val="23"/>
          <w:szCs w:val="23"/>
          <w:lang w:val="ca-ES"/>
        </w:rPr>
        <w:t xml:space="preserve"> </w:t>
      </w:r>
      <w:r w:rsidRPr="00C00617">
        <w:rPr>
          <w:rFonts w:ascii="Arial" w:hAnsi="Arial" w:cs="Arial"/>
          <w:sz w:val="23"/>
          <w:szCs w:val="23"/>
          <w:lang w:val="ca-ES"/>
        </w:rPr>
        <w:t>Llego a</w:t>
      </w:r>
      <w:r w:rsidR="00467917" w:rsidRPr="00C00617">
        <w:rPr>
          <w:rFonts w:ascii="Arial" w:hAnsi="Arial" w:cs="Arial"/>
          <w:sz w:val="23"/>
          <w:szCs w:val="23"/>
          <w:lang w:val="ca-ES"/>
        </w:rPr>
        <w:t xml:space="preserve">l Sr./Sra. </w:t>
      </w:r>
      <w:r w:rsidRPr="00C00617">
        <w:rPr>
          <w:rFonts w:ascii="Arial" w:hAnsi="Arial" w:cs="Arial"/>
          <w:sz w:val="23"/>
          <w:szCs w:val="23"/>
          <w:lang w:val="ca-ES"/>
        </w:rPr>
        <w:t>................</w:t>
      </w:r>
      <w:r w:rsidR="00467917" w:rsidRPr="00C00617">
        <w:rPr>
          <w:rFonts w:ascii="Arial" w:hAnsi="Arial" w:cs="Arial"/>
          <w:sz w:val="23"/>
          <w:szCs w:val="23"/>
          <w:lang w:val="ca-ES"/>
        </w:rPr>
        <w:t>, en qualitat de legatari</w:t>
      </w:r>
      <w:r w:rsidR="00393D5E">
        <w:rPr>
          <w:rFonts w:ascii="Arial" w:hAnsi="Arial" w:cs="Arial"/>
          <w:sz w:val="23"/>
          <w:szCs w:val="23"/>
          <w:lang w:val="ca-ES"/>
        </w:rPr>
        <w:t>/ària</w:t>
      </w:r>
      <w:r w:rsidR="00467917" w:rsidRPr="00C00617">
        <w:rPr>
          <w:rFonts w:ascii="Arial" w:hAnsi="Arial" w:cs="Arial"/>
          <w:sz w:val="23"/>
          <w:szCs w:val="23"/>
          <w:lang w:val="ca-ES"/>
        </w:rPr>
        <w:t xml:space="preserve"> fiduciari</w:t>
      </w:r>
      <w:r w:rsidR="00393D5E">
        <w:rPr>
          <w:rFonts w:ascii="Arial" w:hAnsi="Arial" w:cs="Arial"/>
          <w:sz w:val="23"/>
          <w:szCs w:val="23"/>
          <w:lang w:val="ca-ES"/>
        </w:rPr>
        <w:t>/ària</w:t>
      </w:r>
      <w:r w:rsidR="00C00617" w:rsidRPr="00C00617">
        <w:rPr>
          <w:rFonts w:ascii="Arial" w:hAnsi="Arial" w:cs="Arial"/>
          <w:sz w:val="23"/>
          <w:szCs w:val="23"/>
          <w:lang w:val="ca-ES"/>
        </w:rPr>
        <w:t>, els béns</w:t>
      </w:r>
      <w:r w:rsidR="00C00617">
        <w:rPr>
          <w:rFonts w:ascii="Arial" w:hAnsi="Arial" w:cs="Arial"/>
          <w:sz w:val="23"/>
          <w:szCs w:val="23"/>
          <w:lang w:val="ca-ES"/>
        </w:rPr>
        <w:t xml:space="preserve"> següents:</w:t>
      </w:r>
      <w:r w:rsidRPr="003F7F6C">
        <w:rPr>
          <w:rFonts w:ascii="Arial" w:hAnsi="Arial" w:cs="Arial"/>
          <w:sz w:val="23"/>
          <w:szCs w:val="23"/>
          <w:lang w:val="ca-ES"/>
        </w:rPr>
        <w:t xml:space="preserve"> ............ </w:t>
      </w:r>
      <w:r w:rsidRPr="003F7F6C">
        <w:rPr>
          <w:rFonts w:ascii="Arial" w:hAnsi="Arial" w:cs="Arial"/>
          <w:i/>
          <w:sz w:val="23"/>
          <w:szCs w:val="23"/>
          <w:lang w:val="ca-ES"/>
        </w:rPr>
        <w:t>(descripció del llegat)</w:t>
      </w:r>
      <w:r w:rsidR="00F20F37">
        <w:rPr>
          <w:rFonts w:ascii="Arial" w:hAnsi="Arial" w:cs="Arial"/>
          <w:i/>
          <w:sz w:val="23"/>
          <w:szCs w:val="23"/>
          <w:lang w:val="ca-ES"/>
        </w:rPr>
        <w:t xml:space="preserve">. </w:t>
      </w:r>
    </w:p>
    <w:p w14:paraId="7AC14277" w14:textId="568B97BD" w:rsidR="00E25569" w:rsidRDefault="00E03AF5" w:rsidP="00A31284">
      <w:pPr>
        <w:jc w:val="both"/>
        <w:rPr>
          <w:rFonts w:ascii="Arial" w:hAnsi="Arial" w:cs="Arial"/>
          <w:sz w:val="23"/>
          <w:szCs w:val="23"/>
          <w:lang w:val="ca-ES"/>
        </w:rPr>
      </w:pPr>
      <w:r>
        <w:rPr>
          <w:rFonts w:ascii="Arial" w:hAnsi="Arial" w:cs="Arial"/>
          <w:sz w:val="23"/>
          <w:szCs w:val="23"/>
          <w:lang w:val="ca-ES"/>
        </w:rPr>
        <w:t>El legatari</w:t>
      </w:r>
      <w:r w:rsidR="0050114F">
        <w:rPr>
          <w:rFonts w:ascii="Arial" w:hAnsi="Arial" w:cs="Arial"/>
          <w:sz w:val="23"/>
          <w:szCs w:val="23"/>
          <w:lang w:val="ca-ES"/>
        </w:rPr>
        <w:t>/ària</w:t>
      </w:r>
      <w:r>
        <w:rPr>
          <w:rFonts w:ascii="Arial" w:hAnsi="Arial" w:cs="Arial"/>
          <w:sz w:val="23"/>
          <w:szCs w:val="23"/>
          <w:lang w:val="ca-ES"/>
        </w:rPr>
        <w:t xml:space="preserve"> fiduciari</w:t>
      </w:r>
      <w:r w:rsidR="0050114F">
        <w:rPr>
          <w:rFonts w:ascii="Arial" w:hAnsi="Arial" w:cs="Arial"/>
          <w:sz w:val="23"/>
          <w:szCs w:val="23"/>
          <w:lang w:val="ca-ES"/>
        </w:rPr>
        <w:t>/ària</w:t>
      </w:r>
      <w:r>
        <w:rPr>
          <w:rFonts w:ascii="Arial" w:hAnsi="Arial" w:cs="Arial"/>
          <w:sz w:val="23"/>
          <w:szCs w:val="23"/>
          <w:lang w:val="ca-ES"/>
        </w:rPr>
        <w:t xml:space="preserve"> po</w:t>
      </w:r>
      <w:r w:rsidR="0016121F">
        <w:rPr>
          <w:rFonts w:ascii="Arial" w:hAnsi="Arial" w:cs="Arial"/>
          <w:sz w:val="23"/>
          <w:szCs w:val="23"/>
          <w:lang w:val="ca-ES"/>
        </w:rPr>
        <w:t>t</w:t>
      </w:r>
      <w:r>
        <w:rPr>
          <w:rFonts w:ascii="Arial" w:hAnsi="Arial" w:cs="Arial"/>
          <w:sz w:val="23"/>
          <w:szCs w:val="23"/>
          <w:lang w:val="ca-ES"/>
        </w:rPr>
        <w:t xml:space="preserve"> disposar del</w:t>
      </w:r>
      <w:r w:rsidR="00D70D87">
        <w:rPr>
          <w:rFonts w:ascii="Arial" w:hAnsi="Arial" w:cs="Arial"/>
          <w:sz w:val="23"/>
          <w:szCs w:val="23"/>
          <w:lang w:val="ca-ES"/>
        </w:rPr>
        <w:t xml:space="preserve"> </w:t>
      </w:r>
      <w:r>
        <w:rPr>
          <w:rFonts w:ascii="Arial" w:hAnsi="Arial" w:cs="Arial"/>
          <w:sz w:val="23"/>
          <w:szCs w:val="23"/>
          <w:lang w:val="ca-ES"/>
        </w:rPr>
        <w:t>llegat</w:t>
      </w:r>
      <w:r w:rsidR="00D70D87">
        <w:rPr>
          <w:rFonts w:ascii="Arial" w:hAnsi="Arial" w:cs="Arial"/>
          <w:sz w:val="23"/>
          <w:szCs w:val="23"/>
          <w:lang w:val="ca-ES"/>
        </w:rPr>
        <w:t xml:space="preserve"> en benefici propi a títol onerós</w:t>
      </w:r>
      <w:r w:rsidR="0005608A">
        <w:rPr>
          <w:rFonts w:ascii="Arial" w:hAnsi="Arial" w:cs="Arial"/>
          <w:sz w:val="23"/>
          <w:szCs w:val="23"/>
          <w:lang w:val="ca-ES"/>
        </w:rPr>
        <w:t>.</w:t>
      </w:r>
      <w:r w:rsidR="00E73E5A">
        <w:rPr>
          <w:rFonts w:ascii="Arial" w:hAnsi="Arial" w:cs="Arial"/>
          <w:sz w:val="23"/>
          <w:szCs w:val="23"/>
          <w:lang w:val="ca-ES"/>
        </w:rPr>
        <w:t xml:space="preserve"> A</w:t>
      </w:r>
      <w:r w:rsidR="00B65E29">
        <w:rPr>
          <w:rFonts w:ascii="Arial" w:hAnsi="Arial" w:cs="Arial"/>
          <w:sz w:val="23"/>
          <w:szCs w:val="23"/>
          <w:lang w:val="ca-ES"/>
        </w:rPr>
        <w:t xml:space="preserve"> la </w:t>
      </w:r>
      <w:r w:rsidR="008A11A2">
        <w:rPr>
          <w:rFonts w:ascii="Arial" w:hAnsi="Arial" w:cs="Arial"/>
          <w:sz w:val="23"/>
          <w:szCs w:val="23"/>
          <w:lang w:val="ca-ES"/>
        </w:rPr>
        <w:t xml:space="preserve">seva </w:t>
      </w:r>
      <w:r w:rsidR="00B65E29">
        <w:rPr>
          <w:rFonts w:ascii="Arial" w:hAnsi="Arial" w:cs="Arial"/>
          <w:sz w:val="23"/>
          <w:szCs w:val="23"/>
          <w:lang w:val="ca-ES"/>
        </w:rPr>
        <w:t xml:space="preserve">mort, </w:t>
      </w:r>
      <w:r w:rsidR="00E73E5A">
        <w:rPr>
          <w:rFonts w:ascii="Arial" w:hAnsi="Arial" w:cs="Arial"/>
          <w:sz w:val="23"/>
          <w:szCs w:val="23"/>
          <w:lang w:val="ca-ES"/>
        </w:rPr>
        <w:t xml:space="preserve">la part del llegat de la </w:t>
      </w:r>
      <w:r w:rsidR="000C2FE4">
        <w:rPr>
          <w:rFonts w:ascii="Arial" w:hAnsi="Arial" w:cs="Arial"/>
          <w:sz w:val="23"/>
          <w:szCs w:val="23"/>
          <w:lang w:val="ca-ES"/>
        </w:rPr>
        <w:t>qual</w:t>
      </w:r>
      <w:r w:rsidR="00E73E5A">
        <w:rPr>
          <w:rFonts w:ascii="Arial" w:hAnsi="Arial" w:cs="Arial"/>
          <w:sz w:val="23"/>
          <w:szCs w:val="23"/>
          <w:lang w:val="ca-ES"/>
        </w:rPr>
        <w:t xml:space="preserve"> no </w:t>
      </w:r>
      <w:r w:rsidR="00BF43B6">
        <w:rPr>
          <w:rFonts w:ascii="Arial" w:hAnsi="Arial" w:cs="Arial"/>
          <w:sz w:val="23"/>
          <w:szCs w:val="23"/>
          <w:lang w:val="ca-ES"/>
        </w:rPr>
        <w:t>hagi</w:t>
      </w:r>
      <w:r w:rsidR="00E73E5A">
        <w:rPr>
          <w:rFonts w:ascii="Arial" w:hAnsi="Arial" w:cs="Arial"/>
          <w:sz w:val="23"/>
          <w:szCs w:val="23"/>
          <w:lang w:val="ca-ES"/>
        </w:rPr>
        <w:t xml:space="preserve"> disposat </w:t>
      </w:r>
      <w:r w:rsidR="00AA6B7D">
        <w:rPr>
          <w:rFonts w:ascii="Arial" w:hAnsi="Arial" w:cs="Arial"/>
          <w:sz w:val="23"/>
          <w:szCs w:val="23"/>
          <w:lang w:val="ca-ES"/>
        </w:rPr>
        <w:t>ha de ser</w:t>
      </w:r>
      <w:r w:rsidR="00E73E5A">
        <w:rPr>
          <w:rFonts w:ascii="Arial" w:hAnsi="Arial" w:cs="Arial"/>
          <w:sz w:val="23"/>
          <w:szCs w:val="23"/>
          <w:lang w:val="ca-ES"/>
        </w:rPr>
        <w:t xml:space="preserve"> adquiri</w:t>
      </w:r>
      <w:r w:rsidR="00BF43B6">
        <w:rPr>
          <w:rFonts w:ascii="Arial" w:hAnsi="Arial" w:cs="Arial"/>
          <w:sz w:val="23"/>
          <w:szCs w:val="23"/>
          <w:lang w:val="ca-ES"/>
        </w:rPr>
        <w:t>da</w:t>
      </w:r>
      <w:r w:rsidR="00E73E5A">
        <w:rPr>
          <w:rFonts w:ascii="Arial" w:hAnsi="Arial" w:cs="Arial"/>
          <w:sz w:val="23"/>
          <w:szCs w:val="23"/>
          <w:lang w:val="ca-ES"/>
        </w:rPr>
        <w:t xml:space="preserve"> </w:t>
      </w:r>
      <w:r w:rsidR="00D735F5">
        <w:rPr>
          <w:rFonts w:ascii="Arial" w:hAnsi="Arial" w:cs="Arial"/>
          <w:sz w:val="23"/>
          <w:szCs w:val="23"/>
          <w:lang w:val="ca-ES"/>
        </w:rPr>
        <w:t xml:space="preserve">en plena propietat </w:t>
      </w:r>
      <w:r w:rsidR="00E25569">
        <w:rPr>
          <w:rFonts w:ascii="Arial" w:hAnsi="Arial" w:cs="Arial"/>
          <w:sz w:val="23"/>
          <w:szCs w:val="23"/>
          <w:lang w:val="ca-ES"/>
        </w:rPr>
        <w:t>pe</w:t>
      </w:r>
      <w:r w:rsidR="00AA6B7D">
        <w:rPr>
          <w:rFonts w:ascii="Arial" w:hAnsi="Arial" w:cs="Arial"/>
          <w:sz w:val="23"/>
          <w:szCs w:val="23"/>
          <w:lang w:val="ca-ES"/>
        </w:rPr>
        <w:t>l S</w:t>
      </w:r>
      <w:r w:rsidR="00E25569">
        <w:rPr>
          <w:rFonts w:ascii="Arial" w:hAnsi="Arial" w:cs="Arial"/>
          <w:sz w:val="23"/>
          <w:szCs w:val="23"/>
          <w:lang w:val="ca-ES"/>
        </w:rPr>
        <w:t>r</w:t>
      </w:r>
      <w:r w:rsidR="00AA6B7D">
        <w:rPr>
          <w:rFonts w:ascii="Arial" w:hAnsi="Arial" w:cs="Arial"/>
          <w:sz w:val="23"/>
          <w:szCs w:val="23"/>
          <w:lang w:val="ca-ES"/>
        </w:rPr>
        <w:t>./Sra.</w:t>
      </w:r>
      <w:r w:rsidR="00E25569">
        <w:rPr>
          <w:rFonts w:ascii="Arial" w:hAnsi="Arial" w:cs="Arial"/>
          <w:sz w:val="23"/>
          <w:szCs w:val="23"/>
          <w:lang w:val="ca-ES"/>
        </w:rPr>
        <w:t xml:space="preserve"> </w:t>
      </w:r>
      <w:r w:rsidR="00AA6B7D" w:rsidRPr="003F7F6C">
        <w:rPr>
          <w:rFonts w:ascii="Arial" w:hAnsi="Arial" w:cs="Arial"/>
          <w:sz w:val="23"/>
          <w:szCs w:val="23"/>
          <w:lang w:val="ca-ES"/>
        </w:rPr>
        <w:t>................</w:t>
      </w:r>
      <w:r w:rsidR="00AA6B7D">
        <w:rPr>
          <w:rFonts w:ascii="Arial" w:hAnsi="Arial" w:cs="Arial"/>
          <w:sz w:val="23"/>
          <w:szCs w:val="23"/>
          <w:lang w:val="ca-ES"/>
        </w:rPr>
        <w:t xml:space="preserve">, </w:t>
      </w:r>
      <w:r w:rsidR="00E25569">
        <w:rPr>
          <w:rFonts w:ascii="Arial" w:hAnsi="Arial" w:cs="Arial"/>
          <w:sz w:val="23"/>
          <w:szCs w:val="23"/>
          <w:lang w:val="ca-ES"/>
        </w:rPr>
        <w:t>a qui nomen legatari</w:t>
      </w:r>
      <w:r w:rsidR="0061782A">
        <w:rPr>
          <w:rFonts w:ascii="Arial" w:hAnsi="Arial" w:cs="Arial"/>
          <w:sz w:val="23"/>
          <w:szCs w:val="23"/>
          <w:lang w:val="ca-ES"/>
        </w:rPr>
        <w:t>/ària</w:t>
      </w:r>
      <w:r w:rsidR="00E25569">
        <w:rPr>
          <w:rFonts w:ascii="Arial" w:hAnsi="Arial" w:cs="Arial"/>
          <w:sz w:val="23"/>
          <w:szCs w:val="23"/>
          <w:lang w:val="ca-ES"/>
        </w:rPr>
        <w:t xml:space="preserve"> fideïcomissari</w:t>
      </w:r>
      <w:r w:rsidR="0061782A">
        <w:rPr>
          <w:rFonts w:ascii="Arial" w:hAnsi="Arial" w:cs="Arial"/>
          <w:sz w:val="23"/>
          <w:szCs w:val="23"/>
          <w:lang w:val="ca-ES"/>
        </w:rPr>
        <w:t>/ària</w:t>
      </w:r>
      <w:r w:rsidR="00E25569">
        <w:rPr>
          <w:rFonts w:ascii="Arial" w:hAnsi="Arial" w:cs="Arial"/>
          <w:sz w:val="23"/>
          <w:szCs w:val="23"/>
          <w:lang w:val="ca-ES"/>
        </w:rPr>
        <w:t>.</w:t>
      </w:r>
    </w:p>
    <w:p w14:paraId="6921039A" w14:textId="5D0A34B5" w:rsidR="00AC0B1D" w:rsidRDefault="0060177B" w:rsidP="00A31284">
      <w:pPr>
        <w:jc w:val="both"/>
        <w:rPr>
          <w:rFonts w:ascii="Arial" w:hAnsi="Arial" w:cs="Arial"/>
          <w:b/>
          <w:sz w:val="23"/>
          <w:szCs w:val="23"/>
          <w:lang w:val="ca-ES"/>
        </w:rPr>
      </w:pPr>
      <w:r>
        <w:rPr>
          <w:rFonts w:ascii="Arial" w:hAnsi="Arial" w:cs="Arial"/>
          <w:iCs/>
          <w:sz w:val="23"/>
          <w:szCs w:val="23"/>
          <w:lang w:val="ca-ES"/>
        </w:rPr>
        <w:t>Tanmateix, e</w:t>
      </w:r>
      <w:r w:rsidR="00AC0B1D" w:rsidRPr="004B7D1F">
        <w:rPr>
          <w:rFonts w:ascii="Arial" w:hAnsi="Arial" w:cs="Arial"/>
          <w:iCs/>
          <w:sz w:val="23"/>
          <w:szCs w:val="23"/>
          <w:lang w:val="ca-ES"/>
        </w:rPr>
        <w:t>l</w:t>
      </w:r>
      <w:r w:rsidR="00AC0B1D" w:rsidRPr="003F7F6C">
        <w:rPr>
          <w:rFonts w:ascii="Arial" w:hAnsi="Arial" w:cs="Arial"/>
          <w:i/>
          <w:sz w:val="23"/>
          <w:szCs w:val="23"/>
          <w:lang w:val="ca-ES"/>
        </w:rPr>
        <w:t xml:space="preserve"> </w:t>
      </w:r>
      <w:r w:rsidR="00AC0B1D">
        <w:rPr>
          <w:rFonts w:ascii="Arial" w:hAnsi="Arial" w:cs="Arial"/>
          <w:sz w:val="23"/>
          <w:szCs w:val="23"/>
          <w:lang w:val="ca-ES"/>
        </w:rPr>
        <w:t>legatari</w:t>
      </w:r>
      <w:r w:rsidR="00113717">
        <w:rPr>
          <w:rFonts w:ascii="Arial" w:hAnsi="Arial" w:cs="Arial"/>
          <w:sz w:val="23"/>
          <w:szCs w:val="23"/>
          <w:lang w:val="ca-ES"/>
        </w:rPr>
        <w:t>/ària</w:t>
      </w:r>
      <w:r w:rsidR="00AC0B1D">
        <w:rPr>
          <w:rFonts w:ascii="Arial" w:hAnsi="Arial" w:cs="Arial"/>
          <w:sz w:val="23"/>
          <w:szCs w:val="23"/>
          <w:lang w:val="ca-ES"/>
        </w:rPr>
        <w:t xml:space="preserve"> </w:t>
      </w:r>
      <w:r>
        <w:rPr>
          <w:rFonts w:ascii="Arial" w:hAnsi="Arial" w:cs="Arial"/>
          <w:sz w:val="23"/>
          <w:szCs w:val="23"/>
          <w:lang w:val="ca-ES"/>
        </w:rPr>
        <w:t>fideïcomissari</w:t>
      </w:r>
      <w:r w:rsidR="00113717">
        <w:rPr>
          <w:rFonts w:ascii="Arial" w:hAnsi="Arial" w:cs="Arial"/>
          <w:sz w:val="23"/>
          <w:szCs w:val="23"/>
          <w:lang w:val="ca-ES"/>
        </w:rPr>
        <w:t>/ària</w:t>
      </w:r>
      <w:r>
        <w:rPr>
          <w:rFonts w:ascii="Arial" w:hAnsi="Arial" w:cs="Arial"/>
          <w:sz w:val="23"/>
          <w:szCs w:val="23"/>
          <w:lang w:val="ca-ES"/>
        </w:rPr>
        <w:t xml:space="preserve"> </w:t>
      </w:r>
      <w:r w:rsidR="002F4707">
        <w:rPr>
          <w:rFonts w:ascii="Arial" w:hAnsi="Arial" w:cs="Arial"/>
          <w:sz w:val="23"/>
          <w:szCs w:val="23"/>
          <w:lang w:val="ca-ES"/>
        </w:rPr>
        <w:t>ha de perceb</w:t>
      </w:r>
      <w:r w:rsidR="00113717">
        <w:rPr>
          <w:rFonts w:ascii="Arial" w:hAnsi="Arial" w:cs="Arial"/>
          <w:sz w:val="23"/>
          <w:szCs w:val="23"/>
          <w:lang w:val="ca-ES"/>
        </w:rPr>
        <w:t>r</w:t>
      </w:r>
      <w:r w:rsidR="002F4707">
        <w:rPr>
          <w:rFonts w:ascii="Arial" w:hAnsi="Arial" w:cs="Arial"/>
          <w:sz w:val="23"/>
          <w:szCs w:val="23"/>
          <w:lang w:val="ca-ES"/>
        </w:rPr>
        <w:t>e com a mínim la quarta part del valor de llegat</w:t>
      </w:r>
      <w:r w:rsidR="00BE0C17">
        <w:rPr>
          <w:rFonts w:ascii="Arial" w:hAnsi="Arial" w:cs="Arial"/>
          <w:sz w:val="23"/>
          <w:szCs w:val="23"/>
          <w:lang w:val="ca-ES"/>
        </w:rPr>
        <w:t xml:space="preserve">. Per </w:t>
      </w:r>
      <w:r w:rsidR="00E03AF5">
        <w:rPr>
          <w:rFonts w:ascii="Arial" w:hAnsi="Arial" w:cs="Arial"/>
          <w:sz w:val="23"/>
          <w:szCs w:val="23"/>
          <w:lang w:val="ca-ES"/>
        </w:rPr>
        <w:t>determinar</w:t>
      </w:r>
      <w:r w:rsidR="00BE0C17">
        <w:rPr>
          <w:rFonts w:ascii="Arial" w:hAnsi="Arial" w:cs="Arial"/>
          <w:sz w:val="23"/>
          <w:szCs w:val="23"/>
          <w:lang w:val="ca-ES"/>
        </w:rPr>
        <w:t xml:space="preserve"> aquesta part</w:t>
      </w:r>
      <w:r w:rsidR="0016121F">
        <w:rPr>
          <w:rFonts w:ascii="Arial" w:hAnsi="Arial" w:cs="Arial"/>
          <w:sz w:val="23"/>
          <w:szCs w:val="23"/>
          <w:lang w:val="ca-ES"/>
        </w:rPr>
        <w:t>,</w:t>
      </w:r>
      <w:r w:rsidR="00BE0C17">
        <w:rPr>
          <w:rFonts w:ascii="Arial" w:hAnsi="Arial" w:cs="Arial"/>
          <w:sz w:val="23"/>
          <w:szCs w:val="23"/>
          <w:lang w:val="ca-ES"/>
        </w:rPr>
        <w:t xml:space="preserve"> </w:t>
      </w:r>
      <w:r w:rsidR="005E305D">
        <w:rPr>
          <w:rFonts w:ascii="Arial" w:hAnsi="Arial" w:cs="Arial"/>
          <w:sz w:val="23"/>
          <w:szCs w:val="23"/>
          <w:lang w:val="ca-ES"/>
        </w:rPr>
        <w:t>s’han de seguir</w:t>
      </w:r>
      <w:r w:rsidR="00BE0C17">
        <w:rPr>
          <w:rFonts w:ascii="Arial" w:hAnsi="Arial" w:cs="Arial"/>
          <w:sz w:val="23"/>
          <w:szCs w:val="23"/>
          <w:lang w:val="ca-ES"/>
        </w:rPr>
        <w:t xml:space="preserve"> les </w:t>
      </w:r>
      <w:r w:rsidR="0016121F">
        <w:rPr>
          <w:rFonts w:ascii="Arial" w:hAnsi="Arial" w:cs="Arial"/>
          <w:sz w:val="23"/>
          <w:szCs w:val="23"/>
          <w:lang w:val="ca-ES"/>
        </w:rPr>
        <w:t xml:space="preserve">regles </w:t>
      </w:r>
      <w:r w:rsidR="00BE0C17">
        <w:rPr>
          <w:rFonts w:ascii="Arial" w:hAnsi="Arial" w:cs="Arial"/>
          <w:sz w:val="23"/>
          <w:szCs w:val="23"/>
          <w:lang w:val="ca-ES"/>
        </w:rPr>
        <w:t xml:space="preserve">següents: </w:t>
      </w:r>
      <w:r w:rsidR="0016121F" w:rsidRPr="003F7F6C">
        <w:rPr>
          <w:rFonts w:ascii="Arial" w:hAnsi="Arial" w:cs="Arial"/>
          <w:sz w:val="23"/>
          <w:szCs w:val="23"/>
          <w:lang w:val="ca-ES"/>
        </w:rPr>
        <w:t>............</w:t>
      </w:r>
      <w:r w:rsidR="005E305D">
        <w:rPr>
          <w:rFonts w:ascii="Arial" w:hAnsi="Arial" w:cs="Arial"/>
          <w:sz w:val="23"/>
          <w:szCs w:val="23"/>
          <w:lang w:val="ca-ES"/>
        </w:rPr>
        <w:t xml:space="preserve"> .</w:t>
      </w:r>
      <w:r w:rsidR="0016121F" w:rsidRPr="003F7F6C">
        <w:rPr>
          <w:rFonts w:ascii="Arial" w:hAnsi="Arial" w:cs="Arial"/>
          <w:sz w:val="23"/>
          <w:szCs w:val="23"/>
          <w:lang w:val="ca-ES"/>
        </w:rPr>
        <w:t xml:space="preserve"> </w:t>
      </w:r>
      <w:r w:rsidR="00BE0C17">
        <w:rPr>
          <w:rFonts w:ascii="Arial" w:hAnsi="Arial" w:cs="Arial"/>
          <w:sz w:val="23"/>
          <w:szCs w:val="23"/>
          <w:lang w:val="ca-ES"/>
        </w:rPr>
        <w:t>(</w:t>
      </w:r>
      <w:r w:rsidR="005E305D">
        <w:rPr>
          <w:rFonts w:ascii="Arial" w:hAnsi="Arial" w:cs="Arial"/>
          <w:i/>
          <w:iCs/>
          <w:sz w:val="23"/>
          <w:szCs w:val="23"/>
          <w:lang w:val="ca-ES"/>
        </w:rPr>
        <w:t>Descriviu</w:t>
      </w:r>
      <w:r w:rsidR="005E305D" w:rsidRPr="00BE0C17">
        <w:rPr>
          <w:rFonts w:ascii="Arial" w:hAnsi="Arial" w:cs="Arial"/>
          <w:i/>
          <w:iCs/>
          <w:sz w:val="23"/>
          <w:szCs w:val="23"/>
          <w:lang w:val="ca-ES"/>
        </w:rPr>
        <w:t xml:space="preserve"> </w:t>
      </w:r>
      <w:r w:rsidR="00BE0C17" w:rsidRPr="00BE0C17">
        <w:rPr>
          <w:rFonts w:ascii="Arial" w:hAnsi="Arial" w:cs="Arial"/>
          <w:i/>
          <w:iCs/>
          <w:sz w:val="23"/>
          <w:szCs w:val="23"/>
          <w:lang w:val="ca-ES"/>
        </w:rPr>
        <w:t>les regles que s’han de seguir per detreure aquesta quarta part</w:t>
      </w:r>
      <w:r w:rsidR="00BE0C17">
        <w:rPr>
          <w:rFonts w:ascii="Arial" w:hAnsi="Arial" w:cs="Arial"/>
          <w:sz w:val="23"/>
          <w:szCs w:val="23"/>
          <w:lang w:val="ca-ES"/>
        </w:rPr>
        <w:t>)</w:t>
      </w:r>
      <w:r w:rsidR="00393D5E">
        <w:rPr>
          <w:rFonts w:ascii="Arial" w:hAnsi="Arial" w:cs="Arial"/>
          <w:sz w:val="23"/>
          <w:szCs w:val="23"/>
          <w:lang w:val="ca-ES"/>
        </w:rPr>
        <w:t>.</w:t>
      </w:r>
      <w:r w:rsidR="00080AAC" w:rsidRPr="003F7F6C">
        <w:rPr>
          <w:rStyle w:val="Refdenotaalfinal"/>
          <w:rFonts w:ascii="Arial" w:hAnsi="Arial" w:cs="Arial"/>
          <w:b/>
          <w:bCs/>
          <w:color w:val="00B0F0"/>
          <w:sz w:val="23"/>
          <w:szCs w:val="23"/>
          <w:lang w:val="ca-ES"/>
        </w:rPr>
        <w:endnoteReference w:id="6"/>
      </w:r>
    </w:p>
    <w:p w14:paraId="3AD1CA5A" w14:textId="748FB0B2" w:rsidR="00A00C5B" w:rsidRDefault="00A00C5B" w:rsidP="00A00C5B">
      <w:pPr>
        <w:jc w:val="both"/>
        <w:rPr>
          <w:rFonts w:ascii="Arial" w:hAnsi="Arial" w:cs="Arial"/>
          <w:b/>
          <w:i/>
          <w:iCs/>
          <w:color w:val="00B0F0"/>
          <w:sz w:val="23"/>
          <w:szCs w:val="23"/>
          <w:lang w:val="ca-ES"/>
        </w:rPr>
      </w:pPr>
      <w:r w:rsidRPr="003F7F6C">
        <w:rPr>
          <w:rFonts w:ascii="Arial" w:hAnsi="Arial" w:cs="Arial"/>
          <w:b/>
          <w:i/>
          <w:iCs/>
          <w:color w:val="00B0F0"/>
          <w:sz w:val="23"/>
          <w:szCs w:val="23"/>
          <w:lang w:val="ca-ES"/>
        </w:rPr>
        <w:lastRenderedPageBreak/>
        <w:t>(</w:t>
      </w:r>
      <w:r>
        <w:rPr>
          <w:rFonts w:ascii="Arial" w:hAnsi="Arial" w:cs="Arial"/>
          <w:b/>
          <w:i/>
          <w:iCs/>
          <w:color w:val="00B0F0"/>
          <w:sz w:val="23"/>
          <w:szCs w:val="23"/>
          <w:lang w:val="ca-ES"/>
        </w:rPr>
        <w:t xml:space="preserve">Clàusula d’exoneració </w:t>
      </w:r>
      <w:r w:rsidR="00D56D6B">
        <w:rPr>
          <w:rFonts w:ascii="Arial" w:hAnsi="Arial" w:cs="Arial"/>
          <w:b/>
          <w:i/>
          <w:iCs/>
          <w:color w:val="00B0F0"/>
          <w:sz w:val="23"/>
          <w:szCs w:val="23"/>
          <w:lang w:val="ca-ES"/>
        </w:rPr>
        <w:t>de l’obligació de reservar la quarta inversa</w:t>
      </w:r>
      <w:r w:rsidRPr="003F7F6C">
        <w:rPr>
          <w:rFonts w:ascii="Arial" w:hAnsi="Arial" w:cs="Arial"/>
          <w:b/>
          <w:i/>
          <w:iCs/>
          <w:color w:val="00B0F0"/>
          <w:sz w:val="23"/>
          <w:szCs w:val="23"/>
          <w:lang w:val="ca-ES"/>
        </w:rPr>
        <w:t>)</w:t>
      </w:r>
    </w:p>
    <w:p w14:paraId="208F18F9" w14:textId="0B53F40F" w:rsidR="00CD7944" w:rsidRDefault="00EA103F" w:rsidP="00A31284">
      <w:pPr>
        <w:jc w:val="both"/>
        <w:rPr>
          <w:rFonts w:ascii="Arial" w:hAnsi="Arial" w:cs="Arial"/>
          <w:sz w:val="23"/>
          <w:szCs w:val="23"/>
          <w:lang w:val="ca-ES"/>
        </w:rPr>
      </w:pPr>
      <w:r w:rsidRPr="003F7F6C">
        <w:rPr>
          <w:rFonts w:ascii="Arial" w:hAnsi="Arial" w:cs="Arial"/>
          <w:b/>
          <w:sz w:val="23"/>
          <w:szCs w:val="23"/>
          <w:lang w:val="ca-ES"/>
        </w:rPr>
        <w:t xml:space="preserve">Clàusula tercera </w:t>
      </w:r>
      <w:r w:rsidRPr="0016121F">
        <w:rPr>
          <w:rFonts w:ascii="Arial" w:hAnsi="Arial" w:cs="Arial"/>
          <w:bCs/>
          <w:sz w:val="23"/>
          <w:szCs w:val="23"/>
          <w:lang w:val="ca-ES"/>
        </w:rPr>
        <w:t>(</w:t>
      </w:r>
      <w:r w:rsidR="000C2FE4" w:rsidRPr="0016121F">
        <w:rPr>
          <w:rFonts w:ascii="Arial" w:hAnsi="Arial" w:cs="Arial"/>
          <w:bCs/>
          <w:i/>
          <w:iCs/>
          <w:sz w:val="23"/>
          <w:szCs w:val="23"/>
          <w:lang w:val="ca-ES"/>
        </w:rPr>
        <w:t>exoneració a l’hereu fiduciari de reservar la quarta inversa per a l’hereu fideïcomissari</w:t>
      </w:r>
      <w:r w:rsidR="0016121F" w:rsidRPr="0016121F">
        <w:rPr>
          <w:rFonts w:ascii="Arial" w:hAnsi="Arial" w:cs="Arial"/>
          <w:bCs/>
          <w:sz w:val="23"/>
          <w:szCs w:val="23"/>
          <w:lang w:val="ca-ES"/>
        </w:rPr>
        <w:t>)</w:t>
      </w:r>
      <w:r w:rsidR="0016121F">
        <w:rPr>
          <w:rFonts w:ascii="Arial" w:hAnsi="Arial" w:cs="Arial"/>
          <w:bCs/>
          <w:sz w:val="23"/>
          <w:szCs w:val="23"/>
          <w:lang w:val="ca-ES"/>
        </w:rPr>
        <w:t>.</w:t>
      </w:r>
      <w:r w:rsidR="00CD7944" w:rsidRPr="003F7F6C">
        <w:rPr>
          <w:rStyle w:val="Refdenotaalfinal"/>
          <w:rFonts w:ascii="Arial" w:hAnsi="Arial" w:cs="Arial"/>
          <w:b/>
          <w:bCs/>
          <w:color w:val="00B0F0"/>
          <w:sz w:val="23"/>
          <w:szCs w:val="23"/>
          <w:lang w:val="ca-ES"/>
        </w:rPr>
        <w:endnoteReference w:id="7"/>
      </w:r>
      <w:r w:rsidRPr="003F7F6C">
        <w:rPr>
          <w:rFonts w:ascii="Arial" w:hAnsi="Arial" w:cs="Arial"/>
          <w:b/>
          <w:sz w:val="23"/>
          <w:szCs w:val="23"/>
          <w:lang w:val="ca-ES"/>
        </w:rPr>
        <w:t xml:space="preserve"> </w:t>
      </w:r>
      <w:r w:rsidR="000C2FE4">
        <w:rPr>
          <w:rFonts w:ascii="Arial" w:hAnsi="Arial" w:cs="Arial"/>
          <w:sz w:val="23"/>
          <w:szCs w:val="23"/>
          <w:lang w:val="ca-ES"/>
        </w:rPr>
        <w:t>L’hereu</w:t>
      </w:r>
      <w:r w:rsidR="00AA041B">
        <w:rPr>
          <w:rFonts w:ascii="Arial" w:hAnsi="Arial" w:cs="Arial"/>
          <w:sz w:val="23"/>
          <w:szCs w:val="23"/>
          <w:lang w:val="ca-ES"/>
        </w:rPr>
        <w:t>/va</w:t>
      </w:r>
      <w:r w:rsidR="000C2FE4">
        <w:rPr>
          <w:rFonts w:ascii="Arial" w:hAnsi="Arial" w:cs="Arial"/>
          <w:sz w:val="23"/>
          <w:szCs w:val="23"/>
          <w:lang w:val="ca-ES"/>
        </w:rPr>
        <w:t xml:space="preserve"> fiduciari</w:t>
      </w:r>
      <w:r w:rsidR="00AA041B">
        <w:rPr>
          <w:rFonts w:ascii="Arial" w:hAnsi="Arial" w:cs="Arial"/>
          <w:sz w:val="23"/>
          <w:szCs w:val="23"/>
          <w:lang w:val="ca-ES"/>
        </w:rPr>
        <w:t>/ària</w:t>
      </w:r>
      <w:r w:rsidR="000C2FE4">
        <w:rPr>
          <w:rFonts w:ascii="Arial" w:hAnsi="Arial" w:cs="Arial"/>
          <w:sz w:val="23"/>
          <w:szCs w:val="23"/>
          <w:lang w:val="ca-ES"/>
        </w:rPr>
        <w:t xml:space="preserve"> pot disposar de tots els béns de l’herència en les condicions que disposa la clàusula primera; per tant, no està obligat</w:t>
      </w:r>
      <w:r w:rsidR="001A723D">
        <w:rPr>
          <w:rFonts w:ascii="Arial" w:hAnsi="Arial" w:cs="Arial"/>
          <w:sz w:val="23"/>
          <w:szCs w:val="23"/>
          <w:lang w:val="ca-ES"/>
        </w:rPr>
        <w:t>/da</w:t>
      </w:r>
      <w:r w:rsidR="000C2FE4">
        <w:rPr>
          <w:rFonts w:ascii="Arial" w:hAnsi="Arial" w:cs="Arial"/>
          <w:sz w:val="23"/>
          <w:szCs w:val="23"/>
          <w:lang w:val="ca-ES"/>
        </w:rPr>
        <w:t xml:space="preserve"> a reservar cap bé de l’herència a favor de l’hereu</w:t>
      </w:r>
      <w:r w:rsidR="001A723D">
        <w:rPr>
          <w:rFonts w:ascii="Arial" w:hAnsi="Arial" w:cs="Arial"/>
          <w:sz w:val="23"/>
          <w:szCs w:val="23"/>
          <w:lang w:val="ca-ES"/>
        </w:rPr>
        <w:t>/va</w:t>
      </w:r>
      <w:r w:rsidR="000C2FE4">
        <w:rPr>
          <w:rFonts w:ascii="Arial" w:hAnsi="Arial" w:cs="Arial"/>
          <w:sz w:val="23"/>
          <w:szCs w:val="23"/>
          <w:lang w:val="ca-ES"/>
        </w:rPr>
        <w:t xml:space="preserve"> fideïcomissari</w:t>
      </w:r>
      <w:r w:rsidR="001A723D">
        <w:rPr>
          <w:rFonts w:ascii="Arial" w:hAnsi="Arial" w:cs="Arial"/>
          <w:sz w:val="23"/>
          <w:szCs w:val="23"/>
          <w:lang w:val="ca-ES"/>
        </w:rPr>
        <w:t>/ària</w:t>
      </w:r>
      <w:r w:rsidRPr="003F7F6C">
        <w:rPr>
          <w:rFonts w:ascii="Arial" w:hAnsi="Arial" w:cs="Arial"/>
          <w:sz w:val="23"/>
          <w:szCs w:val="23"/>
          <w:lang w:val="ca-ES"/>
        </w:rPr>
        <w:t>.</w:t>
      </w:r>
    </w:p>
    <w:p w14:paraId="1D189777" w14:textId="2AD6A29A" w:rsidR="002E05D1" w:rsidRDefault="002E05D1" w:rsidP="002E05D1">
      <w:pPr>
        <w:jc w:val="both"/>
        <w:rPr>
          <w:rFonts w:ascii="Arial" w:hAnsi="Arial" w:cs="Arial"/>
          <w:b/>
          <w:i/>
          <w:iCs/>
          <w:color w:val="00B0F0"/>
          <w:sz w:val="23"/>
          <w:szCs w:val="23"/>
          <w:lang w:val="ca-ES"/>
        </w:rPr>
      </w:pPr>
      <w:r w:rsidRPr="003F7F6C">
        <w:rPr>
          <w:rFonts w:ascii="Arial" w:hAnsi="Arial" w:cs="Arial"/>
          <w:b/>
          <w:i/>
          <w:iCs/>
          <w:color w:val="00B0F0"/>
          <w:sz w:val="23"/>
          <w:szCs w:val="23"/>
          <w:lang w:val="ca-ES"/>
        </w:rPr>
        <w:t>(</w:t>
      </w:r>
      <w:r>
        <w:rPr>
          <w:rFonts w:ascii="Arial" w:hAnsi="Arial" w:cs="Arial"/>
          <w:b/>
          <w:i/>
          <w:iCs/>
          <w:color w:val="00B0F0"/>
          <w:sz w:val="23"/>
          <w:szCs w:val="23"/>
          <w:lang w:val="ca-ES"/>
        </w:rPr>
        <w:t>Clàusul</w:t>
      </w:r>
      <w:r w:rsidR="006673A9">
        <w:rPr>
          <w:rFonts w:ascii="Arial" w:hAnsi="Arial" w:cs="Arial"/>
          <w:b/>
          <w:i/>
          <w:iCs/>
          <w:color w:val="00B0F0"/>
          <w:sz w:val="23"/>
          <w:szCs w:val="23"/>
          <w:lang w:val="ca-ES"/>
        </w:rPr>
        <w:t>es</w:t>
      </w:r>
      <w:r>
        <w:rPr>
          <w:rFonts w:ascii="Arial" w:hAnsi="Arial" w:cs="Arial"/>
          <w:b/>
          <w:i/>
          <w:iCs/>
          <w:color w:val="00B0F0"/>
          <w:sz w:val="23"/>
          <w:szCs w:val="23"/>
          <w:lang w:val="ca-ES"/>
        </w:rPr>
        <w:t xml:space="preserve"> per determinar </w:t>
      </w:r>
      <w:r w:rsidR="00827E1F">
        <w:rPr>
          <w:rFonts w:ascii="Arial" w:hAnsi="Arial" w:cs="Arial"/>
          <w:b/>
          <w:i/>
          <w:iCs/>
          <w:color w:val="00B0F0"/>
          <w:sz w:val="23"/>
          <w:szCs w:val="23"/>
          <w:lang w:val="ca-ES"/>
        </w:rPr>
        <w:t>els béns que s’han de reservar per a l’hereu fideïcomissari</w:t>
      </w:r>
      <w:r w:rsidRPr="003F7F6C">
        <w:rPr>
          <w:rFonts w:ascii="Arial" w:hAnsi="Arial" w:cs="Arial"/>
          <w:b/>
          <w:i/>
          <w:iCs/>
          <w:color w:val="00B0F0"/>
          <w:sz w:val="23"/>
          <w:szCs w:val="23"/>
          <w:lang w:val="ca-ES"/>
        </w:rPr>
        <w:t>)</w:t>
      </w:r>
    </w:p>
    <w:p w14:paraId="297F87F0" w14:textId="19718B26" w:rsidR="004D6AA3" w:rsidRDefault="004D6AA3" w:rsidP="004D6AA3">
      <w:pPr>
        <w:jc w:val="both"/>
        <w:rPr>
          <w:rFonts w:ascii="Arial" w:hAnsi="Arial" w:cs="Arial"/>
          <w:b/>
          <w:sz w:val="23"/>
          <w:szCs w:val="23"/>
          <w:lang w:val="ca-ES"/>
        </w:rPr>
      </w:pPr>
      <w:r>
        <w:rPr>
          <w:rFonts w:ascii="Arial" w:hAnsi="Arial" w:cs="Arial"/>
          <w:b/>
          <w:sz w:val="23"/>
          <w:szCs w:val="23"/>
          <w:lang w:val="ca-ES"/>
        </w:rPr>
        <w:t xml:space="preserve">Clàusula tercera </w:t>
      </w:r>
      <w:r w:rsidRPr="00125527">
        <w:rPr>
          <w:rFonts w:ascii="Arial" w:hAnsi="Arial" w:cs="Arial"/>
          <w:bCs/>
          <w:sz w:val="23"/>
          <w:szCs w:val="23"/>
          <w:lang w:val="ca-ES"/>
        </w:rPr>
        <w:t>(</w:t>
      </w:r>
      <w:r w:rsidR="00F019EF" w:rsidRPr="00125527">
        <w:rPr>
          <w:rFonts w:ascii="Arial" w:hAnsi="Arial" w:cs="Arial"/>
          <w:bCs/>
          <w:i/>
          <w:iCs/>
          <w:sz w:val="23"/>
          <w:szCs w:val="23"/>
          <w:lang w:val="ca-ES"/>
        </w:rPr>
        <w:t>a</w:t>
      </w:r>
      <w:r w:rsidR="001A723D">
        <w:rPr>
          <w:rFonts w:ascii="Arial" w:hAnsi="Arial" w:cs="Arial"/>
          <w:bCs/>
          <w:i/>
          <w:iCs/>
          <w:sz w:val="23"/>
          <w:szCs w:val="23"/>
          <w:lang w:val="ca-ES"/>
        </w:rPr>
        <w:t xml:space="preserve"> </w:t>
      </w:r>
      <w:r w:rsidR="00F019EF" w:rsidRPr="00125527">
        <w:rPr>
          <w:rFonts w:ascii="Arial" w:hAnsi="Arial" w:cs="Arial"/>
          <w:bCs/>
          <w:i/>
          <w:iCs/>
          <w:sz w:val="23"/>
          <w:szCs w:val="23"/>
          <w:lang w:val="ca-ES"/>
        </w:rPr>
        <w:t>l</w:t>
      </w:r>
      <w:r w:rsidR="001A723D">
        <w:rPr>
          <w:rFonts w:ascii="Arial" w:hAnsi="Arial" w:cs="Arial"/>
          <w:bCs/>
          <w:i/>
          <w:iCs/>
          <w:sz w:val="23"/>
          <w:szCs w:val="23"/>
          <w:lang w:val="ca-ES"/>
        </w:rPr>
        <w:t>’</w:t>
      </w:r>
      <w:r w:rsidR="00F019EF" w:rsidRPr="00125527">
        <w:rPr>
          <w:rFonts w:ascii="Arial" w:hAnsi="Arial" w:cs="Arial"/>
          <w:bCs/>
          <w:i/>
          <w:iCs/>
          <w:sz w:val="23"/>
          <w:szCs w:val="23"/>
          <w:lang w:val="ca-ES"/>
        </w:rPr>
        <w:t xml:space="preserve">efecte de protegir la quarta inversa, </w:t>
      </w:r>
      <w:r w:rsidRPr="00125527">
        <w:rPr>
          <w:rFonts w:ascii="Arial" w:hAnsi="Arial" w:cs="Arial"/>
          <w:bCs/>
          <w:i/>
          <w:iCs/>
          <w:sz w:val="23"/>
          <w:szCs w:val="23"/>
          <w:lang w:val="ca-ES"/>
        </w:rPr>
        <w:t xml:space="preserve">el testador pot establir </w:t>
      </w:r>
      <w:r w:rsidR="00467917">
        <w:rPr>
          <w:rFonts w:ascii="Arial" w:hAnsi="Arial" w:cs="Arial"/>
          <w:bCs/>
          <w:i/>
          <w:iCs/>
          <w:sz w:val="23"/>
          <w:szCs w:val="23"/>
          <w:lang w:val="ca-ES"/>
        </w:rPr>
        <w:t xml:space="preserve">els béns dels quals </w:t>
      </w:r>
      <w:r w:rsidR="008D43F0" w:rsidRPr="00125527">
        <w:rPr>
          <w:rFonts w:ascii="Arial" w:hAnsi="Arial" w:cs="Arial"/>
          <w:bCs/>
          <w:i/>
          <w:iCs/>
          <w:sz w:val="23"/>
          <w:szCs w:val="23"/>
          <w:lang w:val="ca-ES"/>
        </w:rPr>
        <w:t xml:space="preserve">pot disposar l’hereu fiduciari </w:t>
      </w:r>
      <w:r w:rsidR="008D43F0">
        <w:rPr>
          <w:rFonts w:ascii="Arial" w:hAnsi="Arial" w:cs="Arial"/>
          <w:bCs/>
          <w:i/>
          <w:iCs/>
          <w:sz w:val="23"/>
          <w:szCs w:val="23"/>
          <w:lang w:val="ca-ES"/>
        </w:rPr>
        <w:t xml:space="preserve">i </w:t>
      </w:r>
      <w:r w:rsidRPr="00125527">
        <w:rPr>
          <w:rFonts w:ascii="Arial" w:hAnsi="Arial" w:cs="Arial"/>
          <w:bCs/>
          <w:i/>
          <w:iCs/>
          <w:sz w:val="23"/>
          <w:szCs w:val="23"/>
          <w:lang w:val="ca-ES"/>
        </w:rPr>
        <w:t xml:space="preserve">com </w:t>
      </w:r>
      <w:r w:rsidR="00540B28">
        <w:rPr>
          <w:rFonts w:ascii="Arial" w:hAnsi="Arial" w:cs="Arial"/>
          <w:bCs/>
          <w:i/>
          <w:iCs/>
          <w:sz w:val="23"/>
          <w:szCs w:val="23"/>
          <w:lang w:val="ca-ES"/>
        </w:rPr>
        <w:t xml:space="preserve">n’ha de </w:t>
      </w:r>
      <w:r w:rsidR="00F019EF" w:rsidRPr="00125527">
        <w:rPr>
          <w:rFonts w:ascii="Arial" w:hAnsi="Arial" w:cs="Arial"/>
          <w:bCs/>
          <w:i/>
          <w:iCs/>
          <w:sz w:val="23"/>
          <w:szCs w:val="23"/>
          <w:lang w:val="ca-ES"/>
        </w:rPr>
        <w:t>disposar</w:t>
      </w:r>
      <w:r w:rsidRPr="00125527">
        <w:rPr>
          <w:rFonts w:ascii="Arial" w:hAnsi="Arial" w:cs="Arial"/>
          <w:bCs/>
          <w:sz w:val="23"/>
          <w:szCs w:val="23"/>
          <w:lang w:val="ca-ES"/>
        </w:rPr>
        <w:t>)</w:t>
      </w:r>
      <w:r w:rsidR="0016121F" w:rsidRPr="00125527">
        <w:rPr>
          <w:rFonts w:ascii="Arial" w:hAnsi="Arial" w:cs="Arial"/>
          <w:bCs/>
          <w:sz w:val="23"/>
          <w:szCs w:val="23"/>
          <w:lang w:val="ca-ES"/>
        </w:rPr>
        <w:t>.</w:t>
      </w:r>
      <w:r w:rsidR="004872D1" w:rsidRPr="003F7F6C">
        <w:rPr>
          <w:rStyle w:val="Refdenotaalfinal"/>
          <w:rFonts w:ascii="Arial" w:hAnsi="Arial" w:cs="Arial"/>
          <w:b/>
          <w:bCs/>
          <w:color w:val="00B0F0"/>
          <w:sz w:val="23"/>
          <w:szCs w:val="23"/>
          <w:lang w:val="ca-ES"/>
        </w:rPr>
        <w:endnoteReference w:id="8"/>
      </w:r>
      <w:r>
        <w:rPr>
          <w:rFonts w:ascii="Arial" w:hAnsi="Arial" w:cs="Arial"/>
          <w:b/>
          <w:sz w:val="23"/>
          <w:szCs w:val="23"/>
          <w:lang w:val="ca-ES"/>
        </w:rPr>
        <w:t xml:space="preserve"> </w:t>
      </w:r>
    </w:p>
    <w:p w14:paraId="5AD17CE1" w14:textId="28AFE1C9" w:rsidR="00343E80" w:rsidRPr="00695D13" w:rsidRDefault="004D6AA3" w:rsidP="00343E80">
      <w:pPr>
        <w:jc w:val="both"/>
        <w:rPr>
          <w:rFonts w:ascii="Arial" w:hAnsi="Arial" w:cs="Arial"/>
          <w:b/>
          <w:color w:val="00B0F0"/>
          <w:sz w:val="23"/>
          <w:szCs w:val="23"/>
          <w:lang w:val="ca-ES"/>
        </w:rPr>
      </w:pPr>
      <w:r w:rsidRPr="00695D13">
        <w:rPr>
          <w:rFonts w:ascii="Arial" w:hAnsi="Arial" w:cs="Arial"/>
          <w:b/>
          <w:color w:val="00B0F0"/>
          <w:sz w:val="23"/>
          <w:szCs w:val="23"/>
          <w:lang w:val="ca-ES"/>
        </w:rPr>
        <w:t>(</w:t>
      </w:r>
      <w:r w:rsidR="00AF0DDD" w:rsidRPr="00695D13">
        <w:rPr>
          <w:rFonts w:ascii="Arial" w:hAnsi="Arial" w:cs="Arial"/>
          <w:b/>
          <w:color w:val="00B0F0"/>
          <w:sz w:val="23"/>
          <w:szCs w:val="23"/>
          <w:lang w:val="ca-ES"/>
        </w:rPr>
        <w:t xml:space="preserve">Opció </w:t>
      </w:r>
      <w:r w:rsidRPr="00695D13">
        <w:rPr>
          <w:rFonts w:ascii="Arial" w:hAnsi="Arial" w:cs="Arial"/>
          <w:b/>
          <w:color w:val="00B0F0"/>
          <w:sz w:val="23"/>
          <w:szCs w:val="23"/>
          <w:lang w:val="ca-ES"/>
        </w:rPr>
        <w:t>1)</w:t>
      </w:r>
    </w:p>
    <w:p w14:paraId="28C1BD1F" w14:textId="375ADCDB" w:rsidR="004D6AA3" w:rsidRDefault="004D6AA3" w:rsidP="00343E80">
      <w:pPr>
        <w:jc w:val="both"/>
        <w:rPr>
          <w:rFonts w:ascii="Arial" w:hAnsi="Arial" w:cs="Arial"/>
          <w:sz w:val="23"/>
          <w:szCs w:val="23"/>
          <w:lang w:val="ca-ES"/>
        </w:rPr>
      </w:pPr>
      <w:r w:rsidRPr="00617F6D">
        <w:rPr>
          <w:rFonts w:ascii="Arial" w:hAnsi="Arial" w:cs="Arial"/>
          <w:sz w:val="23"/>
          <w:szCs w:val="23"/>
          <w:lang w:val="ca-ES"/>
        </w:rPr>
        <w:t xml:space="preserve">Per </w:t>
      </w:r>
      <w:r w:rsidR="00F019EF">
        <w:rPr>
          <w:rFonts w:ascii="Arial" w:hAnsi="Arial" w:cs="Arial"/>
          <w:sz w:val="23"/>
          <w:szCs w:val="23"/>
          <w:lang w:val="ca-ES"/>
        </w:rPr>
        <w:t>determinar quins béns pot disposar l’hereu</w:t>
      </w:r>
      <w:r w:rsidR="00F95D73">
        <w:rPr>
          <w:rFonts w:ascii="Arial" w:hAnsi="Arial" w:cs="Arial"/>
          <w:sz w:val="23"/>
          <w:szCs w:val="23"/>
          <w:lang w:val="ca-ES"/>
        </w:rPr>
        <w:t>/va</w:t>
      </w:r>
      <w:r w:rsidR="00F019EF">
        <w:rPr>
          <w:rFonts w:ascii="Arial" w:hAnsi="Arial" w:cs="Arial"/>
          <w:sz w:val="23"/>
          <w:szCs w:val="23"/>
          <w:lang w:val="ca-ES"/>
        </w:rPr>
        <w:t xml:space="preserve"> fiduciari</w:t>
      </w:r>
      <w:r w:rsidR="00F95D73">
        <w:rPr>
          <w:rFonts w:ascii="Arial" w:hAnsi="Arial" w:cs="Arial"/>
          <w:sz w:val="23"/>
          <w:szCs w:val="23"/>
          <w:lang w:val="ca-ES"/>
        </w:rPr>
        <w:t>/ària</w:t>
      </w:r>
      <w:r w:rsidR="00F019EF">
        <w:rPr>
          <w:rFonts w:ascii="Arial" w:hAnsi="Arial" w:cs="Arial"/>
          <w:sz w:val="23"/>
          <w:szCs w:val="23"/>
          <w:lang w:val="ca-ES"/>
        </w:rPr>
        <w:t xml:space="preserve"> d’acord amb el que se disposa a la clàusula primera</w:t>
      </w:r>
      <w:r w:rsidR="00F95D73">
        <w:rPr>
          <w:rFonts w:ascii="Arial" w:hAnsi="Arial" w:cs="Arial"/>
          <w:sz w:val="23"/>
          <w:szCs w:val="23"/>
          <w:lang w:val="ca-ES"/>
        </w:rPr>
        <w:t>,</w:t>
      </w:r>
      <w:r w:rsidRPr="00617F6D">
        <w:rPr>
          <w:rFonts w:ascii="Arial" w:hAnsi="Arial" w:cs="Arial"/>
          <w:sz w:val="23"/>
          <w:szCs w:val="23"/>
          <w:lang w:val="ca-ES"/>
        </w:rPr>
        <w:t xml:space="preserve"> </w:t>
      </w:r>
      <w:r w:rsidR="00E52FEE">
        <w:rPr>
          <w:rFonts w:ascii="Arial" w:hAnsi="Arial" w:cs="Arial"/>
          <w:sz w:val="23"/>
          <w:szCs w:val="23"/>
          <w:lang w:val="ca-ES"/>
        </w:rPr>
        <w:t>s’han de seguir</w:t>
      </w:r>
      <w:r w:rsidRPr="00617F6D">
        <w:rPr>
          <w:rFonts w:ascii="Arial" w:hAnsi="Arial" w:cs="Arial"/>
          <w:sz w:val="23"/>
          <w:szCs w:val="23"/>
          <w:lang w:val="ca-ES"/>
        </w:rPr>
        <w:t xml:space="preserve"> les regles</w:t>
      </w:r>
      <w:r w:rsidR="00617F6D">
        <w:rPr>
          <w:rFonts w:ascii="Arial" w:hAnsi="Arial" w:cs="Arial"/>
          <w:b/>
          <w:sz w:val="23"/>
          <w:szCs w:val="23"/>
          <w:lang w:val="ca-ES"/>
        </w:rPr>
        <w:t xml:space="preserve"> </w:t>
      </w:r>
      <w:r w:rsidR="00E52FEE" w:rsidRPr="00617F6D">
        <w:rPr>
          <w:rFonts w:ascii="Arial" w:hAnsi="Arial" w:cs="Arial"/>
          <w:sz w:val="23"/>
          <w:szCs w:val="23"/>
          <w:lang w:val="ca-ES"/>
        </w:rPr>
        <w:t>següents</w:t>
      </w:r>
      <w:r w:rsidR="00E52FEE">
        <w:rPr>
          <w:rFonts w:ascii="Arial" w:hAnsi="Arial" w:cs="Arial"/>
          <w:sz w:val="23"/>
          <w:szCs w:val="23"/>
          <w:lang w:val="ca-ES"/>
        </w:rPr>
        <w:t xml:space="preserve">: </w:t>
      </w:r>
      <w:r w:rsidR="00E52FEE" w:rsidRPr="003F7F6C">
        <w:rPr>
          <w:rFonts w:ascii="Arial" w:hAnsi="Arial" w:cs="Arial"/>
          <w:sz w:val="23"/>
          <w:szCs w:val="23"/>
          <w:lang w:val="ca-ES"/>
        </w:rPr>
        <w:t>............</w:t>
      </w:r>
      <w:r w:rsidR="00E52FEE">
        <w:rPr>
          <w:rFonts w:ascii="Arial" w:hAnsi="Arial" w:cs="Arial"/>
          <w:sz w:val="23"/>
          <w:szCs w:val="23"/>
          <w:lang w:val="ca-ES"/>
        </w:rPr>
        <w:t xml:space="preserve"> .</w:t>
      </w:r>
    </w:p>
    <w:p w14:paraId="2A2829BF" w14:textId="503BB03E" w:rsidR="00E52FEE" w:rsidRPr="00695D13" w:rsidRDefault="00993CAB" w:rsidP="00343E80">
      <w:pPr>
        <w:jc w:val="both"/>
        <w:rPr>
          <w:rFonts w:ascii="Arial" w:hAnsi="Arial" w:cs="Arial"/>
          <w:b/>
          <w:color w:val="00B0F0"/>
          <w:sz w:val="23"/>
          <w:szCs w:val="23"/>
          <w:lang w:val="ca-ES"/>
        </w:rPr>
      </w:pPr>
      <w:r w:rsidRPr="00695D13">
        <w:rPr>
          <w:rFonts w:ascii="Arial" w:hAnsi="Arial" w:cs="Arial"/>
          <w:b/>
          <w:color w:val="00B0F0"/>
          <w:sz w:val="23"/>
          <w:szCs w:val="23"/>
          <w:lang w:val="ca-ES"/>
        </w:rPr>
        <w:t>(</w:t>
      </w:r>
      <w:r w:rsidR="00AF0DDD" w:rsidRPr="00695D13">
        <w:rPr>
          <w:rFonts w:ascii="Arial" w:hAnsi="Arial" w:cs="Arial"/>
          <w:b/>
          <w:color w:val="00B0F0"/>
          <w:sz w:val="23"/>
          <w:szCs w:val="23"/>
          <w:lang w:val="ca-ES"/>
        </w:rPr>
        <w:t>L</w:t>
      </w:r>
      <w:r w:rsidRPr="00695D13">
        <w:rPr>
          <w:rFonts w:ascii="Arial" w:hAnsi="Arial" w:cs="Arial"/>
          <w:b/>
          <w:color w:val="00B0F0"/>
          <w:sz w:val="23"/>
          <w:szCs w:val="23"/>
          <w:lang w:val="ca-ES"/>
        </w:rPr>
        <w:t>’opció 1 se pot reforçar amb l</w:t>
      </w:r>
      <w:r w:rsidR="00E52FEE" w:rsidRPr="00695D13">
        <w:rPr>
          <w:rFonts w:ascii="Arial" w:hAnsi="Arial" w:cs="Arial"/>
          <w:b/>
          <w:color w:val="00B0F0"/>
          <w:sz w:val="23"/>
          <w:szCs w:val="23"/>
          <w:lang w:val="ca-ES"/>
        </w:rPr>
        <w:t xml:space="preserve">’afegitó </w:t>
      </w:r>
      <w:r w:rsidRPr="00695D13">
        <w:rPr>
          <w:rFonts w:ascii="Arial" w:hAnsi="Arial" w:cs="Arial"/>
          <w:b/>
          <w:color w:val="00B0F0"/>
          <w:sz w:val="23"/>
          <w:szCs w:val="23"/>
          <w:lang w:val="ca-ES"/>
        </w:rPr>
        <w:t>següent</w:t>
      </w:r>
      <w:r w:rsidR="00AF0DDD" w:rsidRPr="00695D13">
        <w:rPr>
          <w:rFonts w:ascii="Arial" w:hAnsi="Arial" w:cs="Arial"/>
          <w:b/>
          <w:color w:val="00B0F0"/>
          <w:sz w:val="23"/>
          <w:szCs w:val="23"/>
          <w:lang w:val="ca-ES"/>
        </w:rPr>
        <w:t>.</w:t>
      </w:r>
      <w:r w:rsidRPr="00695D13">
        <w:rPr>
          <w:rFonts w:ascii="Arial" w:hAnsi="Arial" w:cs="Arial"/>
          <w:b/>
          <w:color w:val="00B0F0"/>
          <w:sz w:val="23"/>
          <w:szCs w:val="23"/>
          <w:lang w:val="ca-ES"/>
        </w:rPr>
        <w:t>)</w:t>
      </w:r>
    </w:p>
    <w:p w14:paraId="35CADFE9" w14:textId="24B9271F" w:rsidR="00993CAB" w:rsidRPr="00827E1F" w:rsidRDefault="00993CAB" w:rsidP="00343E80">
      <w:pPr>
        <w:jc w:val="both"/>
        <w:rPr>
          <w:rFonts w:ascii="Arial" w:hAnsi="Arial" w:cs="Arial"/>
          <w:b/>
          <w:sz w:val="23"/>
          <w:szCs w:val="23"/>
          <w:lang w:val="ca-ES"/>
        </w:rPr>
      </w:pPr>
      <w:r w:rsidRPr="00827E1F">
        <w:rPr>
          <w:rFonts w:ascii="Arial" w:hAnsi="Arial" w:cs="Arial"/>
          <w:sz w:val="23"/>
          <w:szCs w:val="23"/>
          <w:lang w:val="ca-ES"/>
        </w:rPr>
        <w:t>L’hereu</w:t>
      </w:r>
      <w:r w:rsidR="00F95D73">
        <w:rPr>
          <w:rFonts w:ascii="Arial" w:hAnsi="Arial" w:cs="Arial"/>
          <w:sz w:val="23"/>
          <w:szCs w:val="23"/>
          <w:lang w:val="ca-ES"/>
        </w:rPr>
        <w:t>/va</w:t>
      </w:r>
      <w:r w:rsidRPr="00827E1F">
        <w:rPr>
          <w:rFonts w:ascii="Arial" w:hAnsi="Arial" w:cs="Arial"/>
          <w:sz w:val="23"/>
          <w:szCs w:val="23"/>
          <w:lang w:val="ca-ES"/>
        </w:rPr>
        <w:t xml:space="preserve"> fiduciari</w:t>
      </w:r>
      <w:r w:rsidR="00F95D73">
        <w:rPr>
          <w:rFonts w:ascii="Arial" w:hAnsi="Arial" w:cs="Arial"/>
          <w:sz w:val="23"/>
          <w:szCs w:val="23"/>
          <w:lang w:val="ca-ES"/>
        </w:rPr>
        <w:t>/ària</w:t>
      </w:r>
      <w:r w:rsidRPr="00827E1F">
        <w:rPr>
          <w:rFonts w:ascii="Arial" w:hAnsi="Arial" w:cs="Arial"/>
          <w:sz w:val="23"/>
          <w:szCs w:val="23"/>
          <w:lang w:val="ca-ES"/>
        </w:rPr>
        <w:t xml:space="preserve"> no po</w:t>
      </w:r>
      <w:r w:rsidR="00F95D73">
        <w:rPr>
          <w:rFonts w:ascii="Arial" w:hAnsi="Arial" w:cs="Arial"/>
          <w:sz w:val="23"/>
          <w:szCs w:val="23"/>
          <w:lang w:val="ca-ES"/>
        </w:rPr>
        <w:t>t</w:t>
      </w:r>
      <w:r w:rsidRPr="00827E1F">
        <w:rPr>
          <w:rFonts w:ascii="Arial" w:hAnsi="Arial" w:cs="Arial"/>
          <w:sz w:val="23"/>
          <w:szCs w:val="23"/>
          <w:lang w:val="ca-ES"/>
        </w:rPr>
        <w:t xml:space="preserve"> disposar de cap bé mentre no s’hagin determinat aquells béns que pertoquen a l’hereu</w:t>
      </w:r>
      <w:r w:rsidR="00F95D73">
        <w:rPr>
          <w:rFonts w:ascii="Arial" w:hAnsi="Arial" w:cs="Arial"/>
          <w:sz w:val="23"/>
          <w:szCs w:val="23"/>
          <w:lang w:val="ca-ES"/>
        </w:rPr>
        <w:t>/va</w:t>
      </w:r>
      <w:r w:rsidRPr="00827E1F">
        <w:rPr>
          <w:rFonts w:ascii="Arial" w:hAnsi="Arial" w:cs="Arial"/>
          <w:sz w:val="23"/>
          <w:szCs w:val="23"/>
          <w:lang w:val="ca-ES"/>
        </w:rPr>
        <w:t xml:space="preserve"> fideïcomissari</w:t>
      </w:r>
      <w:r w:rsidR="00F95D73">
        <w:rPr>
          <w:rFonts w:ascii="Arial" w:hAnsi="Arial" w:cs="Arial"/>
          <w:sz w:val="23"/>
          <w:szCs w:val="23"/>
          <w:lang w:val="ca-ES"/>
        </w:rPr>
        <w:t>/ària</w:t>
      </w:r>
      <w:r w:rsidRPr="00827E1F">
        <w:rPr>
          <w:rFonts w:ascii="Arial" w:hAnsi="Arial" w:cs="Arial"/>
          <w:sz w:val="23"/>
          <w:szCs w:val="23"/>
          <w:lang w:val="ca-ES"/>
        </w:rPr>
        <w:t xml:space="preserve"> en concepte de quarta inversa</w:t>
      </w:r>
      <w:r w:rsidR="00AF0DDD">
        <w:rPr>
          <w:rFonts w:ascii="Arial" w:hAnsi="Arial" w:cs="Arial"/>
          <w:sz w:val="23"/>
          <w:szCs w:val="23"/>
          <w:lang w:val="ca-ES"/>
        </w:rPr>
        <w:t>.</w:t>
      </w:r>
      <w:r w:rsidRPr="00827E1F">
        <w:rPr>
          <w:rStyle w:val="Refdenotaalfinal"/>
          <w:rFonts w:ascii="Arial" w:hAnsi="Arial" w:cs="Arial"/>
          <w:b/>
          <w:bCs/>
          <w:color w:val="00B0F0"/>
          <w:sz w:val="23"/>
          <w:szCs w:val="23"/>
          <w:lang w:val="ca-ES"/>
        </w:rPr>
        <w:endnoteReference w:id="9"/>
      </w:r>
    </w:p>
    <w:p w14:paraId="34B96439" w14:textId="77777777" w:rsidR="00AF0DDD" w:rsidRPr="00695D13" w:rsidRDefault="004D6AA3" w:rsidP="00343E80">
      <w:pPr>
        <w:jc w:val="both"/>
        <w:rPr>
          <w:rFonts w:ascii="Arial" w:hAnsi="Arial" w:cs="Arial"/>
          <w:b/>
          <w:color w:val="00B0F0"/>
          <w:sz w:val="23"/>
          <w:szCs w:val="23"/>
          <w:lang w:val="ca-ES"/>
        </w:rPr>
      </w:pPr>
      <w:r w:rsidRPr="00695D13">
        <w:rPr>
          <w:rFonts w:ascii="Arial" w:hAnsi="Arial" w:cs="Arial"/>
          <w:b/>
          <w:color w:val="00B0F0"/>
          <w:sz w:val="23"/>
          <w:szCs w:val="23"/>
          <w:lang w:val="ca-ES"/>
        </w:rPr>
        <w:t>(opció 2)</w:t>
      </w:r>
    </w:p>
    <w:p w14:paraId="5EBEA266" w14:textId="6B03BB77" w:rsidR="00F019EF" w:rsidRPr="00F019EF" w:rsidRDefault="004D6AA3" w:rsidP="00343E80">
      <w:pPr>
        <w:jc w:val="both"/>
        <w:rPr>
          <w:rFonts w:ascii="Arial" w:hAnsi="Arial" w:cs="Arial"/>
          <w:sz w:val="23"/>
          <w:szCs w:val="23"/>
          <w:lang w:val="ca-ES"/>
        </w:rPr>
      </w:pPr>
      <w:r>
        <w:rPr>
          <w:rFonts w:ascii="Arial" w:hAnsi="Arial" w:cs="Arial"/>
          <w:sz w:val="23"/>
          <w:szCs w:val="23"/>
          <w:lang w:val="ca-ES"/>
        </w:rPr>
        <w:t>L</w:t>
      </w:r>
      <w:r w:rsidR="00AF2868">
        <w:rPr>
          <w:rFonts w:ascii="Arial" w:hAnsi="Arial" w:cs="Arial"/>
          <w:sz w:val="23"/>
          <w:szCs w:val="23"/>
          <w:lang w:val="ca-ES"/>
        </w:rPr>
        <w:t>’</w:t>
      </w:r>
      <w:r>
        <w:rPr>
          <w:rFonts w:ascii="Arial" w:hAnsi="Arial" w:cs="Arial"/>
          <w:sz w:val="23"/>
          <w:szCs w:val="23"/>
          <w:lang w:val="ca-ES"/>
        </w:rPr>
        <w:t>hereu</w:t>
      </w:r>
      <w:r w:rsidR="00AF2868">
        <w:rPr>
          <w:rFonts w:ascii="Arial" w:hAnsi="Arial" w:cs="Arial"/>
          <w:sz w:val="23"/>
          <w:szCs w:val="23"/>
          <w:lang w:val="ca-ES"/>
        </w:rPr>
        <w:t>/va</w:t>
      </w:r>
      <w:r>
        <w:rPr>
          <w:rFonts w:ascii="Arial" w:hAnsi="Arial" w:cs="Arial"/>
          <w:sz w:val="23"/>
          <w:szCs w:val="23"/>
          <w:lang w:val="ca-ES"/>
        </w:rPr>
        <w:t xml:space="preserve"> fiduciari</w:t>
      </w:r>
      <w:r w:rsidR="00AF2868">
        <w:rPr>
          <w:rFonts w:ascii="Arial" w:hAnsi="Arial" w:cs="Arial"/>
          <w:sz w:val="23"/>
          <w:szCs w:val="23"/>
          <w:lang w:val="ca-ES"/>
        </w:rPr>
        <w:t>/ària</w:t>
      </w:r>
      <w:r>
        <w:rPr>
          <w:rFonts w:ascii="Arial" w:hAnsi="Arial" w:cs="Arial"/>
          <w:sz w:val="23"/>
          <w:szCs w:val="23"/>
          <w:lang w:val="ca-ES"/>
        </w:rPr>
        <w:t xml:space="preserve"> po</w:t>
      </w:r>
      <w:r w:rsidR="00AF2868">
        <w:rPr>
          <w:rFonts w:ascii="Arial" w:hAnsi="Arial" w:cs="Arial"/>
          <w:sz w:val="23"/>
          <w:szCs w:val="23"/>
          <w:lang w:val="ca-ES"/>
        </w:rPr>
        <w:t>t</w:t>
      </w:r>
      <w:r>
        <w:rPr>
          <w:rFonts w:ascii="Arial" w:hAnsi="Arial" w:cs="Arial"/>
          <w:sz w:val="23"/>
          <w:szCs w:val="23"/>
          <w:lang w:val="ca-ES"/>
        </w:rPr>
        <w:t xml:space="preserve"> </w:t>
      </w:r>
      <w:r w:rsidR="00F019EF">
        <w:rPr>
          <w:rFonts w:ascii="Arial" w:hAnsi="Arial" w:cs="Arial"/>
          <w:sz w:val="23"/>
          <w:szCs w:val="23"/>
          <w:lang w:val="ca-ES"/>
        </w:rPr>
        <w:t>disposar</w:t>
      </w:r>
      <w:r>
        <w:rPr>
          <w:rFonts w:ascii="Arial" w:hAnsi="Arial" w:cs="Arial"/>
          <w:sz w:val="23"/>
          <w:szCs w:val="23"/>
          <w:lang w:val="ca-ES"/>
        </w:rPr>
        <w:t xml:space="preserve"> </w:t>
      </w:r>
      <w:r w:rsidR="000D26C9">
        <w:rPr>
          <w:rFonts w:ascii="Arial" w:hAnsi="Arial" w:cs="Arial"/>
          <w:sz w:val="23"/>
          <w:szCs w:val="23"/>
          <w:lang w:val="ca-ES"/>
        </w:rPr>
        <w:t xml:space="preserve">de </w:t>
      </w:r>
      <w:r w:rsidR="00AF2868" w:rsidRPr="003F7F6C">
        <w:rPr>
          <w:rFonts w:ascii="Arial" w:hAnsi="Arial" w:cs="Arial"/>
          <w:sz w:val="23"/>
          <w:szCs w:val="23"/>
          <w:lang w:val="ca-ES"/>
        </w:rPr>
        <w:t>............</w:t>
      </w:r>
      <w:r w:rsidR="00AF2868">
        <w:rPr>
          <w:rFonts w:ascii="Arial" w:hAnsi="Arial" w:cs="Arial"/>
          <w:sz w:val="23"/>
          <w:szCs w:val="23"/>
          <w:lang w:val="ca-ES"/>
        </w:rPr>
        <w:t xml:space="preserve"> </w:t>
      </w:r>
      <w:r>
        <w:rPr>
          <w:rFonts w:ascii="Arial" w:hAnsi="Arial" w:cs="Arial"/>
          <w:sz w:val="23"/>
          <w:szCs w:val="23"/>
          <w:lang w:val="ca-ES"/>
        </w:rPr>
        <w:t>(</w:t>
      </w:r>
      <w:r>
        <w:rPr>
          <w:rFonts w:ascii="Arial" w:hAnsi="Arial" w:cs="Arial"/>
          <w:i/>
          <w:sz w:val="23"/>
          <w:szCs w:val="23"/>
          <w:lang w:val="ca-ES"/>
        </w:rPr>
        <w:t>descri</w:t>
      </w:r>
      <w:r w:rsidR="000D26C9">
        <w:rPr>
          <w:rFonts w:ascii="Arial" w:hAnsi="Arial" w:cs="Arial"/>
          <w:i/>
          <w:sz w:val="23"/>
          <w:szCs w:val="23"/>
          <w:lang w:val="ca-ES"/>
        </w:rPr>
        <w:t xml:space="preserve">viu </w:t>
      </w:r>
      <w:r w:rsidR="006673A9">
        <w:rPr>
          <w:rFonts w:ascii="Arial" w:hAnsi="Arial" w:cs="Arial"/>
          <w:i/>
          <w:sz w:val="23"/>
          <w:szCs w:val="23"/>
          <w:lang w:val="ca-ES"/>
        </w:rPr>
        <w:t>els</w:t>
      </w:r>
      <w:r>
        <w:rPr>
          <w:rFonts w:ascii="Arial" w:hAnsi="Arial" w:cs="Arial"/>
          <w:i/>
          <w:sz w:val="23"/>
          <w:szCs w:val="23"/>
          <w:lang w:val="ca-ES"/>
        </w:rPr>
        <w:t xml:space="preserve"> béns</w:t>
      </w:r>
      <w:r>
        <w:rPr>
          <w:rFonts w:ascii="Arial" w:hAnsi="Arial" w:cs="Arial"/>
          <w:sz w:val="23"/>
          <w:szCs w:val="23"/>
          <w:lang w:val="ca-ES"/>
        </w:rPr>
        <w:t>) a</w:t>
      </w:r>
      <w:r w:rsidR="000D26C9">
        <w:rPr>
          <w:rFonts w:ascii="Arial" w:hAnsi="Arial" w:cs="Arial"/>
          <w:sz w:val="23"/>
          <w:szCs w:val="23"/>
          <w:lang w:val="ca-ES"/>
        </w:rPr>
        <w:t xml:space="preserve"> </w:t>
      </w:r>
      <w:r>
        <w:rPr>
          <w:rFonts w:ascii="Arial" w:hAnsi="Arial" w:cs="Arial"/>
          <w:sz w:val="23"/>
          <w:szCs w:val="23"/>
          <w:lang w:val="ca-ES"/>
        </w:rPr>
        <w:t>l</w:t>
      </w:r>
      <w:r w:rsidR="000D26C9">
        <w:rPr>
          <w:rFonts w:ascii="Arial" w:hAnsi="Arial" w:cs="Arial"/>
          <w:sz w:val="23"/>
          <w:szCs w:val="23"/>
          <w:lang w:val="ca-ES"/>
        </w:rPr>
        <w:t>’</w:t>
      </w:r>
      <w:r>
        <w:rPr>
          <w:rFonts w:ascii="Arial" w:hAnsi="Arial" w:cs="Arial"/>
          <w:sz w:val="23"/>
          <w:szCs w:val="23"/>
          <w:lang w:val="ca-ES"/>
        </w:rPr>
        <w:t xml:space="preserve">efecte </w:t>
      </w:r>
      <w:r w:rsidR="00F019EF">
        <w:rPr>
          <w:rFonts w:ascii="Arial" w:hAnsi="Arial" w:cs="Arial"/>
          <w:sz w:val="23"/>
          <w:szCs w:val="23"/>
          <w:lang w:val="ca-ES"/>
        </w:rPr>
        <w:t>de garantir a l’hereu fideïcomissari la quarta inversa</w:t>
      </w:r>
      <w:r>
        <w:rPr>
          <w:rFonts w:ascii="Arial" w:hAnsi="Arial" w:cs="Arial"/>
          <w:sz w:val="23"/>
          <w:szCs w:val="23"/>
          <w:lang w:val="ca-ES"/>
        </w:rPr>
        <w:t>. Po</w:t>
      </w:r>
      <w:r w:rsidR="00695D13">
        <w:rPr>
          <w:rFonts w:ascii="Arial" w:hAnsi="Arial" w:cs="Arial"/>
          <w:sz w:val="23"/>
          <w:szCs w:val="23"/>
          <w:lang w:val="ca-ES"/>
        </w:rPr>
        <w:t>t</w:t>
      </w:r>
      <w:r>
        <w:rPr>
          <w:rFonts w:ascii="Arial" w:hAnsi="Arial" w:cs="Arial"/>
          <w:sz w:val="23"/>
          <w:szCs w:val="23"/>
          <w:lang w:val="ca-ES"/>
        </w:rPr>
        <w:t xml:space="preserve"> </w:t>
      </w:r>
      <w:r w:rsidR="00F019EF">
        <w:rPr>
          <w:rFonts w:ascii="Arial" w:hAnsi="Arial" w:cs="Arial"/>
          <w:sz w:val="23"/>
          <w:szCs w:val="23"/>
          <w:lang w:val="ca-ES"/>
        </w:rPr>
        <w:t>disposar de</w:t>
      </w:r>
      <w:r>
        <w:rPr>
          <w:rFonts w:ascii="Arial" w:hAnsi="Arial" w:cs="Arial"/>
          <w:sz w:val="23"/>
          <w:szCs w:val="23"/>
          <w:lang w:val="ca-ES"/>
        </w:rPr>
        <w:t xml:space="preserve"> tots els béns descrits, però només </w:t>
      </w:r>
      <w:r w:rsidR="00F019EF">
        <w:rPr>
          <w:rFonts w:ascii="Arial" w:hAnsi="Arial" w:cs="Arial"/>
          <w:sz w:val="23"/>
          <w:szCs w:val="23"/>
          <w:lang w:val="ca-ES"/>
        </w:rPr>
        <w:t>d</w:t>
      </w:r>
      <w:r>
        <w:rPr>
          <w:rFonts w:ascii="Arial" w:hAnsi="Arial" w:cs="Arial"/>
          <w:sz w:val="23"/>
          <w:szCs w:val="23"/>
          <w:lang w:val="ca-ES"/>
        </w:rPr>
        <w:t>els béns descrits.</w:t>
      </w:r>
    </w:p>
    <w:p w14:paraId="5896DA81" w14:textId="77777777" w:rsidR="00442764" w:rsidRDefault="00442764" w:rsidP="00442764">
      <w:pPr>
        <w:jc w:val="both"/>
        <w:rPr>
          <w:rFonts w:ascii="Arial" w:hAnsi="Arial" w:cs="Arial"/>
          <w:b/>
          <w:i/>
          <w:iCs/>
          <w:color w:val="00B0F0"/>
          <w:sz w:val="23"/>
          <w:szCs w:val="23"/>
          <w:lang w:val="ca-ES"/>
        </w:rPr>
      </w:pPr>
      <w:r w:rsidRPr="003F7F6C">
        <w:rPr>
          <w:rFonts w:ascii="Arial" w:hAnsi="Arial" w:cs="Arial"/>
          <w:b/>
          <w:i/>
          <w:iCs/>
          <w:color w:val="00B0F0"/>
          <w:sz w:val="23"/>
          <w:szCs w:val="23"/>
          <w:lang w:val="ca-ES"/>
        </w:rPr>
        <w:t>(</w:t>
      </w:r>
      <w:r>
        <w:rPr>
          <w:rFonts w:ascii="Arial" w:hAnsi="Arial" w:cs="Arial"/>
          <w:b/>
          <w:i/>
          <w:iCs/>
          <w:color w:val="00B0F0"/>
          <w:sz w:val="23"/>
          <w:szCs w:val="23"/>
          <w:lang w:val="ca-ES"/>
        </w:rPr>
        <w:t>Clàusules en benefici de l’hereu fiduciari</w:t>
      </w:r>
      <w:r w:rsidRPr="003F7F6C">
        <w:rPr>
          <w:rFonts w:ascii="Arial" w:hAnsi="Arial" w:cs="Arial"/>
          <w:b/>
          <w:i/>
          <w:iCs/>
          <w:color w:val="00B0F0"/>
          <w:sz w:val="23"/>
          <w:szCs w:val="23"/>
          <w:lang w:val="ca-ES"/>
        </w:rPr>
        <w:t>)</w:t>
      </w:r>
    </w:p>
    <w:p w14:paraId="3E40E890" w14:textId="632990BB" w:rsidR="00827E1F" w:rsidRDefault="00827E1F" w:rsidP="00827E1F">
      <w:pPr>
        <w:jc w:val="both"/>
        <w:rPr>
          <w:rFonts w:ascii="Arial" w:hAnsi="Arial" w:cs="Arial"/>
          <w:sz w:val="23"/>
          <w:szCs w:val="23"/>
          <w:lang w:val="ca-ES"/>
        </w:rPr>
      </w:pPr>
      <w:r>
        <w:rPr>
          <w:rFonts w:ascii="Arial" w:hAnsi="Arial" w:cs="Arial"/>
          <w:b/>
          <w:sz w:val="23"/>
          <w:szCs w:val="23"/>
          <w:lang w:val="ca-ES"/>
        </w:rPr>
        <w:t xml:space="preserve">Clàusula tercera </w:t>
      </w:r>
      <w:r w:rsidRPr="00EE57A8">
        <w:rPr>
          <w:rFonts w:ascii="Arial" w:hAnsi="Arial" w:cs="Arial"/>
          <w:bCs/>
          <w:sz w:val="23"/>
          <w:szCs w:val="23"/>
          <w:lang w:val="ca-ES"/>
        </w:rPr>
        <w:t>(</w:t>
      </w:r>
      <w:r w:rsidRPr="00EE57A8">
        <w:rPr>
          <w:rFonts w:ascii="Arial" w:hAnsi="Arial" w:cs="Arial"/>
          <w:bCs/>
          <w:i/>
          <w:iCs/>
          <w:sz w:val="23"/>
          <w:szCs w:val="23"/>
          <w:lang w:val="ca-ES"/>
        </w:rPr>
        <w:t xml:space="preserve">el testador pot exonerar </w:t>
      </w:r>
      <w:r w:rsidR="00A078AA" w:rsidRPr="00EE57A8">
        <w:rPr>
          <w:rFonts w:ascii="Arial" w:hAnsi="Arial" w:cs="Arial"/>
          <w:bCs/>
          <w:i/>
          <w:iCs/>
          <w:sz w:val="23"/>
          <w:szCs w:val="23"/>
          <w:lang w:val="ca-ES"/>
        </w:rPr>
        <w:t xml:space="preserve">a l’hereu fiduciari </w:t>
      </w:r>
      <w:r w:rsidRPr="00EE57A8">
        <w:rPr>
          <w:rFonts w:ascii="Arial" w:hAnsi="Arial" w:cs="Arial"/>
          <w:bCs/>
          <w:i/>
          <w:iCs/>
          <w:sz w:val="23"/>
          <w:szCs w:val="23"/>
          <w:lang w:val="ca-ES"/>
        </w:rPr>
        <w:t>de formar inventari</w:t>
      </w:r>
      <w:r w:rsidR="004872D1" w:rsidRPr="00EE57A8">
        <w:rPr>
          <w:rFonts w:ascii="Arial" w:hAnsi="Arial" w:cs="Arial"/>
          <w:bCs/>
          <w:i/>
          <w:iCs/>
          <w:sz w:val="23"/>
          <w:szCs w:val="23"/>
          <w:lang w:val="ca-ES"/>
        </w:rPr>
        <w:t>?</w:t>
      </w:r>
      <w:r w:rsidR="004872D1" w:rsidRPr="00EE57A8">
        <w:rPr>
          <w:rFonts w:ascii="Arial" w:hAnsi="Arial" w:cs="Arial"/>
          <w:bCs/>
          <w:sz w:val="23"/>
          <w:szCs w:val="23"/>
          <w:lang w:val="ca-ES"/>
        </w:rPr>
        <w:t>).</w:t>
      </w:r>
      <w:r w:rsidRPr="003F7F6C">
        <w:rPr>
          <w:rStyle w:val="Refdenotaalfinal"/>
          <w:rFonts w:ascii="Arial" w:hAnsi="Arial" w:cs="Arial"/>
          <w:b/>
          <w:bCs/>
          <w:color w:val="00B0F0"/>
          <w:sz w:val="23"/>
          <w:szCs w:val="23"/>
          <w:lang w:val="ca-ES"/>
        </w:rPr>
        <w:endnoteReference w:id="10"/>
      </w:r>
      <w:r>
        <w:rPr>
          <w:rFonts w:ascii="Arial" w:hAnsi="Arial" w:cs="Arial"/>
          <w:b/>
          <w:sz w:val="23"/>
          <w:szCs w:val="23"/>
          <w:lang w:val="ca-ES"/>
        </w:rPr>
        <w:t xml:space="preserve"> </w:t>
      </w:r>
      <w:r w:rsidR="004872D1" w:rsidRPr="004872D1">
        <w:rPr>
          <w:rFonts w:ascii="Arial" w:hAnsi="Arial" w:cs="Arial"/>
          <w:bCs/>
          <w:sz w:val="23"/>
          <w:szCs w:val="23"/>
          <w:lang w:val="ca-ES"/>
        </w:rPr>
        <w:t>L</w:t>
      </w:r>
      <w:r>
        <w:rPr>
          <w:rFonts w:ascii="Arial" w:hAnsi="Arial" w:cs="Arial"/>
          <w:sz w:val="23"/>
          <w:szCs w:val="23"/>
          <w:lang w:val="ca-ES"/>
        </w:rPr>
        <w:t>’hereu</w:t>
      </w:r>
      <w:r w:rsidR="00EA1B7A">
        <w:rPr>
          <w:rFonts w:ascii="Arial" w:hAnsi="Arial" w:cs="Arial"/>
          <w:sz w:val="23"/>
          <w:szCs w:val="23"/>
          <w:lang w:val="ca-ES"/>
        </w:rPr>
        <w:t>/va</w:t>
      </w:r>
      <w:r>
        <w:rPr>
          <w:rFonts w:ascii="Arial" w:hAnsi="Arial" w:cs="Arial"/>
          <w:sz w:val="23"/>
          <w:szCs w:val="23"/>
          <w:lang w:val="ca-ES"/>
        </w:rPr>
        <w:t xml:space="preserve"> fiduciari</w:t>
      </w:r>
      <w:r w:rsidR="00EA1B7A">
        <w:rPr>
          <w:rFonts w:ascii="Arial" w:hAnsi="Arial" w:cs="Arial"/>
          <w:sz w:val="23"/>
          <w:szCs w:val="23"/>
          <w:lang w:val="ca-ES"/>
        </w:rPr>
        <w:t>/ària</w:t>
      </w:r>
      <w:r>
        <w:rPr>
          <w:rFonts w:ascii="Arial" w:hAnsi="Arial" w:cs="Arial"/>
          <w:sz w:val="23"/>
          <w:szCs w:val="23"/>
          <w:lang w:val="ca-ES"/>
        </w:rPr>
        <w:t xml:space="preserve"> queda exonerat </w:t>
      </w:r>
      <w:r w:rsidR="00A078AA">
        <w:rPr>
          <w:rFonts w:ascii="Arial" w:hAnsi="Arial" w:cs="Arial"/>
          <w:sz w:val="23"/>
          <w:szCs w:val="23"/>
          <w:lang w:val="ca-ES"/>
        </w:rPr>
        <w:t xml:space="preserve">de </w:t>
      </w:r>
      <w:r>
        <w:rPr>
          <w:rFonts w:ascii="Arial" w:hAnsi="Arial" w:cs="Arial"/>
          <w:sz w:val="23"/>
          <w:szCs w:val="23"/>
          <w:lang w:val="ca-ES"/>
        </w:rPr>
        <w:t xml:space="preserve">formalitzar l’inventari que preveu l’article 37 de la Compilació de </w:t>
      </w:r>
      <w:r w:rsidR="00125527">
        <w:rPr>
          <w:rFonts w:ascii="Arial" w:hAnsi="Arial" w:cs="Arial"/>
          <w:sz w:val="23"/>
          <w:szCs w:val="23"/>
          <w:lang w:val="ca-ES"/>
        </w:rPr>
        <w:t xml:space="preserve">dret civil </w:t>
      </w:r>
      <w:r>
        <w:rPr>
          <w:rFonts w:ascii="Arial" w:hAnsi="Arial" w:cs="Arial"/>
          <w:sz w:val="23"/>
          <w:szCs w:val="23"/>
          <w:lang w:val="ca-ES"/>
        </w:rPr>
        <w:t>de les Illes Balears.</w:t>
      </w:r>
    </w:p>
    <w:p w14:paraId="7A8BFBCF" w14:textId="65A6F9FC" w:rsidR="00452006" w:rsidRDefault="004349AB" w:rsidP="00A31284">
      <w:pPr>
        <w:jc w:val="both"/>
        <w:rPr>
          <w:rFonts w:ascii="Arial" w:hAnsi="Arial" w:cs="Arial"/>
          <w:sz w:val="23"/>
          <w:szCs w:val="23"/>
          <w:lang w:val="ca-ES"/>
        </w:rPr>
      </w:pPr>
      <w:r>
        <w:rPr>
          <w:rFonts w:ascii="Arial" w:hAnsi="Arial" w:cs="Arial"/>
          <w:b/>
          <w:sz w:val="23"/>
          <w:szCs w:val="23"/>
          <w:lang w:val="ca-ES"/>
        </w:rPr>
        <w:t xml:space="preserve">Clàusula quarta </w:t>
      </w:r>
      <w:r w:rsidRPr="00125527">
        <w:rPr>
          <w:rFonts w:ascii="Arial" w:hAnsi="Arial" w:cs="Arial"/>
          <w:bCs/>
          <w:sz w:val="23"/>
          <w:szCs w:val="23"/>
          <w:lang w:val="ca-ES"/>
        </w:rPr>
        <w:t>(</w:t>
      </w:r>
      <w:r w:rsidRPr="004872D1">
        <w:rPr>
          <w:rFonts w:ascii="Arial" w:hAnsi="Arial" w:cs="Arial"/>
          <w:bCs/>
          <w:i/>
          <w:iCs/>
          <w:sz w:val="23"/>
          <w:szCs w:val="23"/>
          <w:lang w:val="ca-ES"/>
        </w:rPr>
        <w:t>exoneració de</w:t>
      </w:r>
      <w:r w:rsidR="00C517A4" w:rsidRPr="004872D1">
        <w:rPr>
          <w:rFonts w:ascii="Arial" w:hAnsi="Arial" w:cs="Arial"/>
          <w:bCs/>
          <w:i/>
          <w:iCs/>
          <w:sz w:val="23"/>
          <w:szCs w:val="23"/>
          <w:lang w:val="ca-ES"/>
        </w:rPr>
        <w:t xml:space="preserve"> l’obligació de</w:t>
      </w:r>
      <w:r w:rsidRPr="004872D1">
        <w:rPr>
          <w:rFonts w:ascii="Arial" w:hAnsi="Arial" w:cs="Arial"/>
          <w:bCs/>
          <w:i/>
          <w:iCs/>
          <w:sz w:val="23"/>
          <w:szCs w:val="23"/>
          <w:lang w:val="ca-ES"/>
        </w:rPr>
        <w:t xml:space="preserve"> </w:t>
      </w:r>
      <w:r w:rsidR="00270EBB" w:rsidRPr="004872D1">
        <w:rPr>
          <w:rFonts w:ascii="Arial" w:hAnsi="Arial" w:cs="Arial"/>
          <w:bCs/>
          <w:i/>
          <w:iCs/>
          <w:sz w:val="23"/>
          <w:szCs w:val="23"/>
          <w:lang w:val="ca-ES"/>
        </w:rPr>
        <w:t>garantir</w:t>
      </w:r>
      <w:r w:rsidR="00C517A4" w:rsidRPr="004872D1">
        <w:rPr>
          <w:rFonts w:ascii="Arial" w:hAnsi="Arial" w:cs="Arial"/>
          <w:bCs/>
          <w:i/>
          <w:iCs/>
          <w:sz w:val="23"/>
          <w:szCs w:val="23"/>
          <w:lang w:val="ca-ES"/>
        </w:rPr>
        <w:t xml:space="preserve"> la restitució dels béns fideïcomesos</w:t>
      </w:r>
      <w:r w:rsidR="004872D1" w:rsidRPr="004872D1">
        <w:rPr>
          <w:rFonts w:ascii="Arial" w:hAnsi="Arial" w:cs="Arial"/>
          <w:bCs/>
          <w:sz w:val="23"/>
          <w:szCs w:val="23"/>
          <w:lang w:val="ca-ES"/>
        </w:rPr>
        <w:t>)</w:t>
      </w:r>
      <w:r w:rsidR="004872D1">
        <w:rPr>
          <w:rFonts w:ascii="Arial" w:hAnsi="Arial" w:cs="Arial"/>
          <w:bCs/>
          <w:sz w:val="23"/>
          <w:szCs w:val="23"/>
          <w:lang w:val="ca-ES"/>
        </w:rPr>
        <w:t>.</w:t>
      </w:r>
      <w:r w:rsidR="00CD7944" w:rsidRPr="003F7F6C">
        <w:rPr>
          <w:rStyle w:val="Refdenotaalfinal"/>
          <w:rFonts w:ascii="Arial" w:hAnsi="Arial" w:cs="Arial"/>
          <w:b/>
          <w:bCs/>
          <w:color w:val="00B0F0"/>
          <w:sz w:val="23"/>
          <w:szCs w:val="23"/>
          <w:lang w:val="ca-ES"/>
        </w:rPr>
        <w:endnoteReference w:id="11"/>
      </w:r>
      <w:r w:rsidR="004872D1">
        <w:rPr>
          <w:rFonts w:ascii="Arial" w:hAnsi="Arial" w:cs="Arial"/>
          <w:bCs/>
          <w:sz w:val="23"/>
          <w:szCs w:val="23"/>
          <w:lang w:val="ca-ES"/>
        </w:rPr>
        <w:t xml:space="preserve"> L</w:t>
      </w:r>
      <w:r w:rsidR="00C517A4">
        <w:rPr>
          <w:rFonts w:ascii="Arial" w:hAnsi="Arial" w:cs="Arial"/>
          <w:sz w:val="23"/>
          <w:szCs w:val="23"/>
          <w:lang w:val="ca-ES"/>
        </w:rPr>
        <w:t>’hereu</w:t>
      </w:r>
      <w:r w:rsidR="00AA1F58">
        <w:rPr>
          <w:rFonts w:ascii="Arial" w:hAnsi="Arial" w:cs="Arial"/>
          <w:sz w:val="23"/>
          <w:szCs w:val="23"/>
          <w:lang w:val="ca-ES"/>
        </w:rPr>
        <w:t xml:space="preserve">/va </w:t>
      </w:r>
      <w:r w:rsidR="00C517A4">
        <w:rPr>
          <w:rFonts w:ascii="Arial" w:hAnsi="Arial" w:cs="Arial"/>
          <w:sz w:val="23"/>
          <w:szCs w:val="23"/>
          <w:lang w:val="ca-ES"/>
        </w:rPr>
        <w:t>fiduciari</w:t>
      </w:r>
      <w:r w:rsidR="00AA1F58">
        <w:rPr>
          <w:rFonts w:ascii="Arial" w:hAnsi="Arial" w:cs="Arial"/>
          <w:sz w:val="23"/>
          <w:szCs w:val="23"/>
          <w:lang w:val="ca-ES"/>
        </w:rPr>
        <w:t>/ària</w:t>
      </w:r>
      <w:r w:rsidR="00C517A4">
        <w:rPr>
          <w:rFonts w:ascii="Arial" w:hAnsi="Arial" w:cs="Arial"/>
          <w:sz w:val="23"/>
          <w:szCs w:val="23"/>
          <w:lang w:val="ca-ES"/>
        </w:rPr>
        <w:t xml:space="preserve"> </w:t>
      </w:r>
      <w:r w:rsidR="009C5D8B">
        <w:rPr>
          <w:rFonts w:ascii="Arial" w:hAnsi="Arial" w:cs="Arial"/>
          <w:sz w:val="23"/>
          <w:szCs w:val="23"/>
          <w:lang w:val="ca-ES"/>
        </w:rPr>
        <w:t>queda exonerat de garantir la restitució dels b</w:t>
      </w:r>
      <w:r w:rsidR="0081582B">
        <w:rPr>
          <w:rFonts w:ascii="Arial" w:hAnsi="Arial" w:cs="Arial"/>
          <w:sz w:val="23"/>
          <w:szCs w:val="23"/>
          <w:lang w:val="ca-ES"/>
        </w:rPr>
        <w:t>é</w:t>
      </w:r>
      <w:r w:rsidR="009C5D8B">
        <w:rPr>
          <w:rFonts w:ascii="Arial" w:hAnsi="Arial" w:cs="Arial"/>
          <w:sz w:val="23"/>
          <w:szCs w:val="23"/>
          <w:lang w:val="ca-ES"/>
        </w:rPr>
        <w:t>ns fideïcomesos</w:t>
      </w:r>
      <w:r w:rsidR="006010AB">
        <w:rPr>
          <w:rFonts w:ascii="Arial" w:hAnsi="Arial" w:cs="Arial"/>
          <w:sz w:val="23"/>
          <w:szCs w:val="23"/>
          <w:lang w:val="ca-ES"/>
        </w:rPr>
        <w:t>.</w:t>
      </w:r>
      <w:r w:rsidR="000A276A">
        <w:rPr>
          <w:rFonts w:ascii="Arial" w:hAnsi="Arial" w:cs="Arial"/>
          <w:sz w:val="23"/>
          <w:szCs w:val="23"/>
          <w:lang w:val="ca-ES"/>
        </w:rPr>
        <w:t xml:space="preserve"> (</w:t>
      </w:r>
      <w:r w:rsidR="006010AB">
        <w:rPr>
          <w:rFonts w:ascii="Arial" w:hAnsi="Arial" w:cs="Arial"/>
          <w:i/>
          <w:sz w:val="23"/>
          <w:szCs w:val="23"/>
          <w:lang w:val="ca-ES"/>
        </w:rPr>
        <w:t xml:space="preserve">Si </w:t>
      </w:r>
      <w:r w:rsidR="000A276A">
        <w:rPr>
          <w:rFonts w:ascii="Arial" w:hAnsi="Arial" w:cs="Arial"/>
          <w:i/>
          <w:sz w:val="23"/>
          <w:szCs w:val="23"/>
          <w:lang w:val="ca-ES"/>
        </w:rPr>
        <w:t>el testador exonera l’hereu fiduciari de l’obligació de reservar un mínim de béns a l’hereu fideïcomissari, me sembla evident que aquesta clàusula no resulta necessària: si no hi ha cap obligació de reservar béns a l’hereu fideïcomissari, no hi ha res a garantir, no hi ha res a protegir a favor de l’hereu fideïcomissari</w:t>
      </w:r>
      <w:r w:rsidR="000A276A">
        <w:rPr>
          <w:rFonts w:ascii="Arial" w:hAnsi="Arial" w:cs="Arial"/>
          <w:sz w:val="23"/>
          <w:szCs w:val="23"/>
          <w:lang w:val="ca-ES"/>
        </w:rPr>
        <w:t>).</w:t>
      </w:r>
    </w:p>
    <w:p w14:paraId="003578F9" w14:textId="1D1F6BA3" w:rsidR="00442764" w:rsidRDefault="00442764" w:rsidP="00442764">
      <w:pPr>
        <w:jc w:val="both"/>
        <w:rPr>
          <w:rFonts w:ascii="Arial" w:hAnsi="Arial" w:cs="Arial"/>
          <w:b/>
          <w:i/>
          <w:iCs/>
          <w:color w:val="00B0F0"/>
          <w:sz w:val="23"/>
          <w:szCs w:val="23"/>
          <w:lang w:val="ca-ES"/>
        </w:rPr>
      </w:pPr>
      <w:r w:rsidRPr="003F7F6C">
        <w:rPr>
          <w:rFonts w:ascii="Arial" w:hAnsi="Arial" w:cs="Arial"/>
          <w:b/>
          <w:i/>
          <w:iCs/>
          <w:color w:val="00B0F0"/>
          <w:sz w:val="23"/>
          <w:szCs w:val="23"/>
          <w:lang w:val="ca-ES"/>
        </w:rPr>
        <w:t>(</w:t>
      </w:r>
      <w:r>
        <w:rPr>
          <w:rFonts w:ascii="Arial" w:hAnsi="Arial" w:cs="Arial"/>
          <w:b/>
          <w:i/>
          <w:iCs/>
          <w:color w:val="00B0F0"/>
          <w:sz w:val="23"/>
          <w:szCs w:val="23"/>
          <w:lang w:val="ca-ES"/>
        </w:rPr>
        <w:t>Clàusula en benefici de l’hereu fideïcomissari</w:t>
      </w:r>
      <w:r w:rsidRPr="003F7F6C">
        <w:rPr>
          <w:rFonts w:ascii="Arial" w:hAnsi="Arial" w:cs="Arial"/>
          <w:b/>
          <w:i/>
          <w:iCs/>
          <w:color w:val="00B0F0"/>
          <w:sz w:val="23"/>
          <w:szCs w:val="23"/>
          <w:lang w:val="ca-ES"/>
        </w:rPr>
        <w:t>)</w:t>
      </w:r>
    </w:p>
    <w:p w14:paraId="6D7929F8" w14:textId="50373E2F" w:rsidR="00993CAB" w:rsidRPr="00993CAB" w:rsidRDefault="00993CAB" w:rsidP="00A31284">
      <w:pPr>
        <w:jc w:val="both"/>
        <w:rPr>
          <w:rFonts w:ascii="Arial" w:hAnsi="Arial" w:cs="Arial"/>
          <w:sz w:val="23"/>
          <w:szCs w:val="23"/>
          <w:lang w:val="ca-ES"/>
        </w:rPr>
      </w:pPr>
      <w:r>
        <w:rPr>
          <w:rFonts w:ascii="Arial" w:hAnsi="Arial" w:cs="Arial"/>
          <w:b/>
          <w:sz w:val="23"/>
          <w:szCs w:val="23"/>
          <w:lang w:val="ca-ES"/>
        </w:rPr>
        <w:t xml:space="preserve">Clàusula </w:t>
      </w:r>
      <w:r w:rsidR="009C0460">
        <w:rPr>
          <w:rFonts w:ascii="Arial" w:hAnsi="Arial" w:cs="Arial"/>
          <w:b/>
          <w:sz w:val="23"/>
          <w:szCs w:val="23"/>
          <w:lang w:val="ca-ES"/>
        </w:rPr>
        <w:t>cinquena</w:t>
      </w:r>
      <w:r>
        <w:rPr>
          <w:rFonts w:ascii="Arial" w:hAnsi="Arial" w:cs="Arial"/>
          <w:b/>
          <w:sz w:val="23"/>
          <w:szCs w:val="23"/>
          <w:lang w:val="ca-ES"/>
        </w:rPr>
        <w:t xml:space="preserve"> </w:t>
      </w:r>
      <w:r w:rsidRPr="004872D1">
        <w:rPr>
          <w:rFonts w:ascii="Arial" w:hAnsi="Arial" w:cs="Arial"/>
          <w:bCs/>
          <w:sz w:val="23"/>
          <w:szCs w:val="23"/>
          <w:lang w:val="ca-ES"/>
        </w:rPr>
        <w:t>(</w:t>
      </w:r>
      <w:r w:rsidR="006673A9">
        <w:rPr>
          <w:rFonts w:ascii="Arial" w:hAnsi="Arial" w:cs="Arial"/>
          <w:bCs/>
          <w:i/>
          <w:iCs/>
          <w:sz w:val="23"/>
          <w:szCs w:val="23"/>
          <w:lang w:val="ca-ES"/>
        </w:rPr>
        <w:t>é</w:t>
      </w:r>
      <w:r w:rsidR="00C10860" w:rsidRPr="004872D1">
        <w:rPr>
          <w:rFonts w:ascii="Arial" w:hAnsi="Arial" w:cs="Arial"/>
          <w:bCs/>
          <w:i/>
          <w:iCs/>
          <w:sz w:val="23"/>
          <w:szCs w:val="23"/>
          <w:lang w:val="ca-ES"/>
        </w:rPr>
        <w:t xml:space="preserve">s </w:t>
      </w:r>
      <w:r w:rsidR="00627768" w:rsidRPr="004872D1">
        <w:rPr>
          <w:rFonts w:ascii="Arial" w:hAnsi="Arial" w:cs="Arial"/>
          <w:bCs/>
          <w:i/>
          <w:iCs/>
          <w:sz w:val="23"/>
          <w:szCs w:val="23"/>
          <w:lang w:val="ca-ES"/>
        </w:rPr>
        <w:t>norma dispositiva el darrer paràgraf de l’article 37 CDCIB?</w:t>
      </w:r>
      <w:r w:rsidR="00EE57A8" w:rsidRPr="00EE57A8">
        <w:rPr>
          <w:rFonts w:ascii="Arial" w:hAnsi="Arial" w:cs="Arial"/>
          <w:bCs/>
          <w:sz w:val="23"/>
          <w:szCs w:val="23"/>
          <w:lang w:val="ca-ES"/>
        </w:rPr>
        <w:t>)</w:t>
      </w:r>
      <w:r w:rsidR="00627768" w:rsidRPr="003F7F6C">
        <w:rPr>
          <w:rStyle w:val="Refdenotaalfinal"/>
          <w:rFonts w:ascii="Arial" w:hAnsi="Arial" w:cs="Arial"/>
          <w:b/>
          <w:bCs/>
          <w:color w:val="00B0F0"/>
          <w:sz w:val="23"/>
          <w:szCs w:val="23"/>
          <w:lang w:val="ca-ES"/>
        </w:rPr>
        <w:endnoteReference w:id="12"/>
      </w:r>
      <w:r w:rsidR="004872D1">
        <w:rPr>
          <w:rFonts w:ascii="Arial" w:hAnsi="Arial" w:cs="Arial"/>
          <w:bCs/>
          <w:sz w:val="23"/>
          <w:szCs w:val="23"/>
          <w:lang w:val="ca-ES"/>
        </w:rPr>
        <w:t>.</w:t>
      </w:r>
      <w:r>
        <w:rPr>
          <w:rFonts w:ascii="Arial" w:hAnsi="Arial" w:cs="Arial"/>
          <w:b/>
          <w:sz w:val="23"/>
          <w:szCs w:val="23"/>
          <w:lang w:val="ca-ES"/>
        </w:rPr>
        <w:t xml:space="preserve"> </w:t>
      </w:r>
      <w:r w:rsidR="001534F6" w:rsidRPr="001534F6">
        <w:rPr>
          <w:rFonts w:ascii="Arial" w:hAnsi="Arial" w:cs="Arial"/>
          <w:bCs/>
          <w:sz w:val="23"/>
          <w:szCs w:val="23"/>
          <w:lang w:val="ca-ES"/>
        </w:rPr>
        <w:t>L</w:t>
      </w:r>
      <w:r w:rsidR="006511E6" w:rsidRPr="00C10860">
        <w:rPr>
          <w:rFonts w:ascii="Arial" w:hAnsi="Arial" w:cs="Arial"/>
          <w:bCs/>
          <w:sz w:val="23"/>
          <w:szCs w:val="23"/>
          <w:lang w:val="ca-ES"/>
        </w:rPr>
        <w:t>’hereu</w:t>
      </w:r>
      <w:r w:rsidR="00F330C9">
        <w:rPr>
          <w:rFonts w:ascii="Arial" w:hAnsi="Arial" w:cs="Arial"/>
          <w:bCs/>
          <w:sz w:val="23"/>
          <w:szCs w:val="23"/>
          <w:lang w:val="ca-ES"/>
        </w:rPr>
        <w:t>/va</w:t>
      </w:r>
      <w:r w:rsidR="006511E6" w:rsidRPr="00C10860">
        <w:rPr>
          <w:rFonts w:ascii="Arial" w:hAnsi="Arial" w:cs="Arial"/>
          <w:bCs/>
          <w:sz w:val="23"/>
          <w:szCs w:val="23"/>
          <w:lang w:val="ca-ES"/>
        </w:rPr>
        <w:t xml:space="preserve"> fideïcomissari</w:t>
      </w:r>
      <w:r w:rsidR="00F330C9">
        <w:rPr>
          <w:rFonts w:ascii="Arial" w:hAnsi="Arial" w:cs="Arial"/>
          <w:bCs/>
          <w:sz w:val="23"/>
          <w:szCs w:val="23"/>
          <w:lang w:val="ca-ES"/>
        </w:rPr>
        <w:t>/ària</w:t>
      </w:r>
      <w:r w:rsidR="006511E6" w:rsidRPr="00C10860">
        <w:rPr>
          <w:rFonts w:ascii="Arial" w:hAnsi="Arial" w:cs="Arial"/>
          <w:bCs/>
          <w:sz w:val="23"/>
          <w:szCs w:val="23"/>
          <w:lang w:val="ca-ES"/>
        </w:rPr>
        <w:t xml:space="preserve"> ha de rebre</w:t>
      </w:r>
      <w:r w:rsidR="001534F6">
        <w:rPr>
          <w:rFonts w:ascii="Arial" w:hAnsi="Arial" w:cs="Arial"/>
          <w:bCs/>
          <w:sz w:val="23"/>
          <w:szCs w:val="23"/>
          <w:lang w:val="ca-ES"/>
        </w:rPr>
        <w:t>,</w:t>
      </w:r>
      <w:r w:rsidR="006511E6" w:rsidRPr="00C10860">
        <w:rPr>
          <w:rFonts w:ascii="Arial" w:hAnsi="Arial" w:cs="Arial"/>
          <w:bCs/>
          <w:sz w:val="23"/>
          <w:szCs w:val="23"/>
          <w:lang w:val="ca-ES"/>
        </w:rPr>
        <w:t xml:space="preserve"> </w:t>
      </w:r>
      <w:r w:rsidR="001534F6" w:rsidRPr="00C10860">
        <w:rPr>
          <w:rFonts w:ascii="Arial" w:hAnsi="Arial" w:cs="Arial"/>
          <w:bCs/>
          <w:sz w:val="23"/>
          <w:szCs w:val="23"/>
          <w:lang w:val="ca-ES"/>
        </w:rPr>
        <w:t>en tot cas</w:t>
      </w:r>
      <w:r w:rsidR="001534F6">
        <w:rPr>
          <w:rFonts w:ascii="Arial" w:hAnsi="Arial" w:cs="Arial"/>
          <w:bCs/>
          <w:sz w:val="23"/>
          <w:szCs w:val="23"/>
          <w:lang w:val="ca-ES"/>
        </w:rPr>
        <w:t>,</w:t>
      </w:r>
      <w:r w:rsidR="001534F6" w:rsidRPr="00C10860">
        <w:rPr>
          <w:rFonts w:ascii="Arial" w:hAnsi="Arial" w:cs="Arial"/>
          <w:bCs/>
          <w:sz w:val="23"/>
          <w:szCs w:val="23"/>
          <w:lang w:val="ca-ES"/>
        </w:rPr>
        <w:t xml:space="preserve"> </w:t>
      </w:r>
      <w:r w:rsidR="006511E6" w:rsidRPr="00C10860">
        <w:rPr>
          <w:rFonts w:ascii="Arial" w:hAnsi="Arial" w:cs="Arial"/>
          <w:bCs/>
          <w:sz w:val="23"/>
          <w:szCs w:val="23"/>
          <w:lang w:val="ca-ES"/>
        </w:rPr>
        <w:t>el que li pertoqui per quarta inversa sense que l’hereu</w:t>
      </w:r>
      <w:r w:rsidR="004C4C75">
        <w:rPr>
          <w:rFonts w:ascii="Arial" w:hAnsi="Arial" w:cs="Arial"/>
          <w:bCs/>
          <w:sz w:val="23"/>
          <w:szCs w:val="23"/>
          <w:lang w:val="ca-ES"/>
        </w:rPr>
        <w:t>/va</w:t>
      </w:r>
      <w:r w:rsidR="006511E6" w:rsidRPr="00C10860">
        <w:rPr>
          <w:rFonts w:ascii="Arial" w:hAnsi="Arial" w:cs="Arial"/>
          <w:bCs/>
          <w:sz w:val="23"/>
          <w:szCs w:val="23"/>
          <w:lang w:val="ca-ES"/>
        </w:rPr>
        <w:t xml:space="preserve"> fiduciari</w:t>
      </w:r>
      <w:r w:rsidR="004C4C75">
        <w:rPr>
          <w:rFonts w:ascii="Arial" w:hAnsi="Arial" w:cs="Arial"/>
          <w:bCs/>
          <w:sz w:val="23"/>
          <w:szCs w:val="23"/>
          <w:lang w:val="ca-ES"/>
        </w:rPr>
        <w:t>/ària</w:t>
      </w:r>
      <w:r w:rsidR="006511E6" w:rsidRPr="00C10860">
        <w:rPr>
          <w:rFonts w:ascii="Arial" w:hAnsi="Arial" w:cs="Arial"/>
          <w:bCs/>
          <w:sz w:val="23"/>
          <w:szCs w:val="23"/>
          <w:lang w:val="ca-ES"/>
        </w:rPr>
        <w:t xml:space="preserve"> pugui disposar</w:t>
      </w:r>
      <w:r w:rsidR="004C4C75">
        <w:rPr>
          <w:rFonts w:ascii="Arial" w:hAnsi="Arial" w:cs="Arial"/>
          <w:bCs/>
          <w:sz w:val="23"/>
          <w:szCs w:val="23"/>
          <w:lang w:val="ca-ES"/>
        </w:rPr>
        <w:t>-ne</w:t>
      </w:r>
      <w:r w:rsidR="006511E6" w:rsidRPr="00C10860">
        <w:rPr>
          <w:rFonts w:ascii="Arial" w:hAnsi="Arial" w:cs="Arial"/>
          <w:bCs/>
          <w:sz w:val="23"/>
          <w:szCs w:val="23"/>
          <w:lang w:val="ca-ES"/>
        </w:rPr>
        <w:t xml:space="preserve"> </w:t>
      </w:r>
      <w:r w:rsidR="006F355A" w:rsidRPr="00C10860">
        <w:rPr>
          <w:rFonts w:ascii="Arial" w:hAnsi="Arial" w:cs="Arial"/>
          <w:bCs/>
          <w:sz w:val="23"/>
          <w:szCs w:val="23"/>
          <w:lang w:val="ca-ES"/>
        </w:rPr>
        <w:t xml:space="preserve">en cap cas, ni tan sols </w:t>
      </w:r>
      <w:r w:rsidR="00C10860" w:rsidRPr="00C10860">
        <w:rPr>
          <w:rFonts w:ascii="Arial" w:hAnsi="Arial" w:cs="Arial"/>
          <w:bCs/>
          <w:sz w:val="23"/>
          <w:szCs w:val="23"/>
          <w:lang w:val="ca-ES"/>
        </w:rPr>
        <w:t>en cas d’indigència o extrema necessitat</w:t>
      </w:r>
      <w:r w:rsidR="00C10860">
        <w:rPr>
          <w:rFonts w:ascii="Arial" w:hAnsi="Arial" w:cs="Arial"/>
          <w:b/>
          <w:sz w:val="23"/>
          <w:szCs w:val="23"/>
          <w:lang w:val="ca-ES"/>
        </w:rPr>
        <w:t>.</w:t>
      </w:r>
    </w:p>
    <w:p w14:paraId="322D39E1" w14:textId="77777777" w:rsidR="006D15A6" w:rsidRDefault="006D15A6" w:rsidP="00A31284">
      <w:pPr>
        <w:spacing w:line="360" w:lineRule="atLeast"/>
        <w:jc w:val="both"/>
        <w:rPr>
          <w:rFonts w:ascii="Arial" w:hAnsi="Arial" w:cs="Arial"/>
          <w:sz w:val="23"/>
          <w:szCs w:val="23"/>
          <w:lang w:val="ca-ES"/>
        </w:rPr>
      </w:pPr>
    </w:p>
    <w:p w14:paraId="7D71C57A" w14:textId="0C122B9B" w:rsidR="00A31284" w:rsidRPr="003F7F6C" w:rsidRDefault="00A31284" w:rsidP="00A31284">
      <w:pPr>
        <w:spacing w:line="360" w:lineRule="atLeast"/>
        <w:jc w:val="both"/>
        <w:rPr>
          <w:rFonts w:ascii="Arial" w:hAnsi="Arial" w:cs="Arial"/>
          <w:sz w:val="23"/>
          <w:szCs w:val="23"/>
          <w:lang w:val="ca-ES"/>
        </w:rPr>
      </w:pPr>
      <w:r w:rsidRPr="003F7F6C">
        <w:rPr>
          <w:rFonts w:ascii="Arial" w:hAnsi="Arial" w:cs="Arial"/>
          <w:sz w:val="23"/>
          <w:szCs w:val="23"/>
          <w:lang w:val="ca-ES"/>
        </w:rPr>
        <w:t>..............., ....... de/d’................. de ..............</w:t>
      </w:r>
    </w:p>
    <w:p w14:paraId="2BE50E06" w14:textId="4DD4FF5A" w:rsidR="00A31284" w:rsidRPr="003F7F6C" w:rsidRDefault="00A31284" w:rsidP="00467625">
      <w:pPr>
        <w:rPr>
          <w:rFonts w:ascii="Arial" w:hAnsi="Arial" w:cs="Arial"/>
          <w:i/>
          <w:sz w:val="23"/>
          <w:szCs w:val="23"/>
          <w:lang w:val="ca-ES"/>
        </w:rPr>
      </w:pPr>
      <w:r w:rsidRPr="003F7F6C">
        <w:rPr>
          <w:rFonts w:ascii="Arial" w:hAnsi="Arial" w:cs="Arial"/>
          <w:i/>
          <w:sz w:val="23"/>
          <w:szCs w:val="23"/>
          <w:lang w:val="ca-ES"/>
        </w:rPr>
        <w:t>(signatura del testador</w:t>
      </w:r>
      <w:r w:rsidR="005B243E">
        <w:rPr>
          <w:rFonts w:ascii="Arial" w:hAnsi="Arial" w:cs="Arial"/>
          <w:i/>
          <w:sz w:val="23"/>
          <w:szCs w:val="23"/>
          <w:lang w:val="ca-ES"/>
        </w:rPr>
        <w:t>/a</w:t>
      </w:r>
      <w:r w:rsidRPr="003F7F6C">
        <w:rPr>
          <w:rFonts w:ascii="Arial" w:hAnsi="Arial" w:cs="Arial"/>
          <w:i/>
          <w:sz w:val="23"/>
          <w:szCs w:val="23"/>
          <w:lang w:val="ca-ES"/>
        </w:rPr>
        <w:t>)</w:t>
      </w:r>
    </w:p>
    <w:p w14:paraId="408DBC36" w14:textId="77777777" w:rsidR="001F0D76" w:rsidRPr="003F7F6C" w:rsidRDefault="001F0D76" w:rsidP="00A31284">
      <w:pPr>
        <w:jc w:val="both"/>
        <w:rPr>
          <w:rFonts w:ascii="Arial" w:hAnsi="Arial" w:cs="Arial"/>
          <w:b/>
          <w:sz w:val="23"/>
          <w:szCs w:val="23"/>
          <w:lang w:val="ca-ES"/>
        </w:rPr>
      </w:pPr>
    </w:p>
    <w:p w14:paraId="242D07D5" w14:textId="77777777" w:rsidR="001F0D76" w:rsidRPr="003F7F6C" w:rsidRDefault="001F0D76">
      <w:pPr>
        <w:rPr>
          <w:rFonts w:ascii="Arial" w:hAnsi="Arial" w:cs="Arial"/>
          <w:b/>
          <w:color w:val="808080" w:themeColor="background1" w:themeShade="80"/>
          <w:sz w:val="23"/>
          <w:szCs w:val="23"/>
          <w:lang w:val="ca-ES"/>
        </w:rPr>
      </w:pPr>
    </w:p>
    <w:p w14:paraId="28580AEE" w14:textId="77777777" w:rsidR="00A31284" w:rsidRPr="003F7F6C" w:rsidRDefault="00A31284" w:rsidP="00A31284">
      <w:pPr>
        <w:rPr>
          <w:rFonts w:ascii="Arial" w:hAnsi="Arial" w:cs="Arial"/>
          <w:sz w:val="23"/>
          <w:szCs w:val="23"/>
          <w:lang w:val="ca-ES"/>
        </w:rPr>
      </w:pPr>
    </w:p>
    <w:sectPr w:rsidR="00A31284" w:rsidRPr="003F7F6C" w:rsidSect="0016121F">
      <w:endnotePr>
        <w:numFmt w:val="decimal"/>
      </w:endnotePr>
      <w:pgSz w:w="11906" w:h="16838"/>
      <w:pgMar w:top="426"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7E65" w14:textId="77777777" w:rsidR="003F4F00" w:rsidRDefault="003F4F00" w:rsidP="000913F7">
      <w:pPr>
        <w:spacing w:after="0" w:line="240" w:lineRule="auto"/>
      </w:pPr>
      <w:r>
        <w:separator/>
      </w:r>
    </w:p>
  </w:endnote>
  <w:endnote w:type="continuationSeparator" w:id="0">
    <w:p w14:paraId="29D9EC5C" w14:textId="77777777" w:rsidR="003F4F00" w:rsidRDefault="003F4F00" w:rsidP="000913F7">
      <w:pPr>
        <w:spacing w:after="0" w:line="240" w:lineRule="auto"/>
      </w:pPr>
      <w:r>
        <w:continuationSeparator/>
      </w:r>
    </w:p>
  </w:endnote>
  <w:endnote w:id="1">
    <w:p w14:paraId="4DADBE24" w14:textId="39172113" w:rsidR="00930534" w:rsidRPr="00D86CB6" w:rsidRDefault="00930534" w:rsidP="00930534">
      <w:pPr>
        <w:jc w:val="both"/>
        <w:rPr>
          <w:rFonts w:ascii="Arial" w:hAnsi="Arial" w:cs="Arial"/>
          <w:i/>
          <w:iCs/>
          <w:sz w:val="20"/>
          <w:szCs w:val="20"/>
          <w:lang w:val="ca-ES"/>
        </w:rPr>
      </w:pPr>
      <w:r w:rsidRPr="00D86CB6">
        <w:rPr>
          <w:rStyle w:val="Refdenotaalfinal"/>
          <w:rFonts w:ascii="Arial" w:hAnsi="Arial" w:cs="Arial"/>
          <w:i/>
          <w:iCs/>
          <w:sz w:val="20"/>
          <w:szCs w:val="20"/>
          <w:lang w:val="ca-ES"/>
        </w:rPr>
        <w:endnoteRef/>
      </w:r>
      <w:r w:rsidRPr="00D86CB6">
        <w:rPr>
          <w:rFonts w:ascii="Arial" w:hAnsi="Arial" w:cs="Arial"/>
          <w:i/>
          <w:iCs/>
          <w:sz w:val="20"/>
          <w:szCs w:val="20"/>
          <w:lang w:val="ca-ES"/>
        </w:rPr>
        <w:t xml:space="preserve"> </w:t>
      </w:r>
      <w:r w:rsidR="00BF5C86" w:rsidRPr="00D86CB6">
        <w:rPr>
          <w:rFonts w:ascii="Arial" w:hAnsi="Arial" w:cs="Arial"/>
          <w:i/>
          <w:iCs/>
          <w:sz w:val="20"/>
          <w:szCs w:val="20"/>
          <w:lang w:val="ca-ES"/>
        </w:rPr>
        <w:t>El testament hològraf ha d’estar completament redactat a mà pe</w:t>
      </w:r>
      <w:r w:rsidR="00BF5C86">
        <w:rPr>
          <w:rFonts w:ascii="Arial" w:hAnsi="Arial" w:cs="Arial"/>
          <w:i/>
          <w:iCs/>
          <w:sz w:val="20"/>
          <w:szCs w:val="20"/>
          <w:lang w:val="ca-ES"/>
        </w:rPr>
        <w:t xml:space="preserve">l </w:t>
      </w:r>
      <w:r w:rsidR="00BF5C86" w:rsidRPr="00D86CB6">
        <w:rPr>
          <w:rFonts w:ascii="Arial" w:hAnsi="Arial" w:cs="Arial"/>
          <w:i/>
          <w:iCs/>
          <w:sz w:val="20"/>
          <w:szCs w:val="20"/>
          <w:lang w:val="ca-ES"/>
        </w:rPr>
        <w:t>testador</w:t>
      </w:r>
      <w:r w:rsidR="00BF5C86">
        <w:rPr>
          <w:rFonts w:ascii="Arial" w:hAnsi="Arial" w:cs="Arial"/>
          <w:i/>
          <w:iCs/>
          <w:sz w:val="20"/>
          <w:szCs w:val="20"/>
          <w:lang w:val="ca-ES"/>
        </w:rPr>
        <w:t>, qui l’ha de</w:t>
      </w:r>
      <w:r w:rsidR="00BF5C86" w:rsidRPr="00D86CB6">
        <w:rPr>
          <w:rFonts w:ascii="Arial" w:hAnsi="Arial" w:cs="Arial"/>
          <w:i/>
          <w:iCs/>
          <w:sz w:val="20"/>
          <w:szCs w:val="20"/>
          <w:lang w:val="ca-ES"/>
        </w:rPr>
        <w:t xml:space="preserve"> signa</w:t>
      </w:r>
      <w:r w:rsidR="00BF5C86">
        <w:rPr>
          <w:rFonts w:ascii="Arial" w:hAnsi="Arial" w:cs="Arial"/>
          <w:i/>
          <w:iCs/>
          <w:sz w:val="20"/>
          <w:szCs w:val="20"/>
          <w:lang w:val="ca-ES"/>
        </w:rPr>
        <w:t>r</w:t>
      </w:r>
      <w:r w:rsidR="00BF5C86" w:rsidRPr="00D86CB6">
        <w:rPr>
          <w:rFonts w:ascii="Arial" w:hAnsi="Arial" w:cs="Arial"/>
          <w:i/>
          <w:iCs/>
          <w:sz w:val="20"/>
          <w:szCs w:val="20"/>
          <w:lang w:val="ca-ES"/>
        </w:rPr>
        <w:t xml:space="preserve"> amb expressió del dia, mes i any en que </w:t>
      </w:r>
      <w:r w:rsidR="00BF5C86">
        <w:rPr>
          <w:rFonts w:ascii="Arial" w:hAnsi="Arial" w:cs="Arial"/>
          <w:i/>
          <w:iCs/>
          <w:sz w:val="20"/>
          <w:szCs w:val="20"/>
          <w:lang w:val="ca-ES"/>
        </w:rPr>
        <w:t>l</w:t>
      </w:r>
      <w:r w:rsidR="00BF5C86" w:rsidRPr="00D86CB6">
        <w:rPr>
          <w:rFonts w:ascii="Arial" w:hAnsi="Arial" w:cs="Arial"/>
          <w:i/>
          <w:iCs/>
          <w:sz w:val="20"/>
          <w:szCs w:val="20"/>
          <w:lang w:val="ca-ES"/>
        </w:rPr>
        <w:t>’atorgui; en canvi, el testament tancat pot ser escrit a mà o per qualsevol mitjà tècnic, inclús pot estar redactat per un</w:t>
      </w:r>
      <w:r w:rsidR="00BF5C86">
        <w:rPr>
          <w:rFonts w:ascii="Arial" w:hAnsi="Arial" w:cs="Arial"/>
          <w:i/>
          <w:iCs/>
          <w:sz w:val="20"/>
          <w:szCs w:val="20"/>
          <w:lang w:val="ca-ES"/>
        </w:rPr>
        <w:t>a</w:t>
      </w:r>
      <w:r w:rsidR="00BF5C86" w:rsidRPr="00D86CB6">
        <w:rPr>
          <w:rFonts w:ascii="Arial" w:hAnsi="Arial" w:cs="Arial"/>
          <w:i/>
          <w:iCs/>
          <w:sz w:val="20"/>
          <w:szCs w:val="20"/>
          <w:lang w:val="ca-ES"/>
        </w:rPr>
        <w:t xml:space="preserve"> tercer</w:t>
      </w:r>
      <w:r w:rsidR="00BF5C86">
        <w:rPr>
          <w:rFonts w:ascii="Arial" w:hAnsi="Arial" w:cs="Arial"/>
          <w:i/>
          <w:iCs/>
          <w:sz w:val="20"/>
          <w:szCs w:val="20"/>
          <w:lang w:val="ca-ES"/>
        </w:rPr>
        <w:t>a persona</w:t>
      </w:r>
      <w:r w:rsidR="00BF5C86" w:rsidRPr="00D86CB6">
        <w:rPr>
          <w:rFonts w:ascii="Arial" w:hAnsi="Arial" w:cs="Arial"/>
          <w:i/>
          <w:iCs/>
          <w:sz w:val="20"/>
          <w:szCs w:val="20"/>
          <w:lang w:val="ca-ES"/>
        </w:rPr>
        <w:t xml:space="preserve">, però sempre respectant les formalitats previstes als articles 706 i següents del Codi </w:t>
      </w:r>
      <w:r w:rsidR="00BF5C86">
        <w:rPr>
          <w:rFonts w:ascii="Arial" w:hAnsi="Arial" w:cs="Arial"/>
          <w:i/>
          <w:iCs/>
          <w:sz w:val="20"/>
          <w:szCs w:val="20"/>
          <w:lang w:val="ca-ES"/>
        </w:rPr>
        <w:t>c</w:t>
      </w:r>
      <w:r w:rsidR="00BF5C86" w:rsidRPr="00D86CB6">
        <w:rPr>
          <w:rFonts w:ascii="Arial" w:hAnsi="Arial" w:cs="Arial"/>
          <w:i/>
          <w:iCs/>
          <w:sz w:val="20"/>
          <w:szCs w:val="20"/>
          <w:lang w:val="ca-ES"/>
        </w:rPr>
        <w:t>ivil</w:t>
      </w:r>
      <w:r w:rsidRPr="00D86CB6">
        <w:rPr>
          <w:rFonts w:ascii="Arial" w:hAnsi="Arial" w:cs="Arial"/>
          <w:i/>
          <w:iCs/>
          <w:sz w:val="20"/>
          <w:szCs w:val="20"/>
          <w:lang w:val="ca-ES"/>
        </w:rPr>
        <w:t>.</w:t>
      </w:r>
    </w:p>
  </w:endnote>
  <w:endnote w:id="2">
    <w:p w14:paraId="74640899" w14:textId="62504033" w:rsidR="005C2FEF" w:rsidRDefault="005C2FEF" w:rsidP="00491AC8">
      <w:pPr>
        <w:jc w:val="both"/>
        <w:rPr>
          <w:rFonts w:ascii="Arial" w:hAnsi="Arial" w:cs="Arial"/>
          <w:i/>
          <w:iCs/>
          <w:sz w:val="20"/>
          <w:szCs w:val="20"/>
          <w:lang w:val="ca-ES"/>
        </w:rPr>
      </w:pPr>
      <w:r w:rsidRPr="00D86CB6">
        <w:rPr>
          <w:rStyle w:val="Refdenotaalfinal"/>
          <w:rFonts w:ascii="Arial" w:hAnsi="Arial" w:cs="Arial"/>
          <w:i/>
          <w:iCs/>
          <w:sz w:val="20"/>
          <w:szCs w:val="20"/>
          <w:lang w:val="ca-ES"/>
        </w:rPr>
        <w:endnoteRef/>
      </w:r>
      <w:r w:rsidRPr="00D86CB6">
        <w:rPr>
          <w:rFonts w:ascii="Arial" w:hAnsi="Arial" w:cs="Arial"/>
          <w:i/>
          <w:iCs/>
          <w:sz w:val="20"/>
          <w:szCs w:val="20"/>
          <w:lang w:val="ca-ES"/>
        </w:rPr>
        <w:t xml:space="preserve"> </w:t>
      </w:r>
      <w:r w:rsidR="00E46814">
        <w:rPr>
          <w:rFonts w:ascii="Arial" w:hAnsi="Arial" w:cs="Arial"/>
          <w:i/>
          <w:iCs/>
          <w:sz w:val="20"/>
          <w:szCs w:val="20"/>
          <w:lang w:val="ca-ES"/>
        </w:rPr>
        <w:t xml:space="preserve">D’acord amb el que disposa l’article </w:t>
      </w:r>
      <w:r w:rsidR="006E14C6">
        <w:rPr>
          <w:rFonts w:ascii="Arial" w:hAnsi="Arial" w:cs="Arial"/>
          <w:i/>
          <w:iCs/>
          <w:sz w:val="20"/>
          <w:szCs w:val="20"/>
          <w:lang w:val="ca-ES"/>
        </w:rPr>
        <w:t>30</w:t>
      </w:r>
      <w:r w:rsidR="00491AC8" w:rsidRPr="00D86CB6">
        <w:rPr>
          <w:rFonts w:ascii="Arial" w:hAnsi="Arial" w:cs="Arial"/>
          <w:i/>
          <w:iCs/>
          <w:sz w:val="20"/>
          <w:szCs w:val="20"/>
          <w:lang w:val="ca-ES"/>
        </w:rPr>
        <w:t xml:space="preserve">, primer paràgraf, del Decret legislatiu 79/1990, de 6 de setembre, pel qual s’aprova el text refós de la Compilació del </w:t>
      </w:r>
      <w:r w:rsidR="00912B70">
        <w:rPr>
          <w:rFonts w:ascii="Arial" w:hAnsi="Arial" w:cs="Arial"/>
          <w:i/>
          <w:iCs/>
          <w:sz w:val="20"/>
          <w:szCs w:val="20"/>
          <w:lang w:val="ca-ES"/>
        </w:rPr>
        <w:t>d</w:t>
      </w:r>
      <w:r w:rsidR="00491AC8" w:rsidRPr="00D86CB6">
        <w:rPr>
          <w:rFonts w:ascii="Arial" w:hAnsi="Arial" w:cs="Arial"/>
          <w:i/>
          <w:iCs/>
          <w:sz w:val="20"/>
          <w:szCs w:val="20"/>
          <w:lang w:val="ca-ES"/>
        </w:rPr>
        <w:t xml:space="preserve">ret </w:t>
      </w:r>
      <w:r w:rsidR="00912B70">
        <w:rPr>
          <w:rFonts w:ascii="Arial" w:hAnsi="Arial" w:cs="Arial"/>
          <w:i/>
          <w:iCs/>
          <w:sz w:val="20"/>
          <w:szCs w:val="20"/>
          <w:lang w:val="ca-ES"/>
        </w:rPr>
        <w:t>c</w:t>
      </w:r>
      <w:r w:rsidR="00491AC8" w:rsidRPr="00D86CB6">
        <w:rPr>
          <w:rFonts w:ascii="Arial" w:hAnsi="Arial" w:cs="Arial"/>
          <w:i/>
          <w:iCs/>
          <w:sz w:val="20"/>
          <w:szCs w:val="20"/>
          <w:lang w:val="ca-ES"/>
        </w:rPr>
        <w:t>ivil de les Illes Balears (</w:t>
      </w:r>
      <w:hyperlink r:id="rId1" w:history="1">
        <w:r w:rsidR="00912B70" w:rsidRPr="00791E40">
          <w:rPr>
            <w:rStyle w:val="Hipervnculo"/>
            <w:rFonts w:ascii="Arial" w:hAnsi="Arial" w:cs="Arial"/>
            <w:i/>
            <w:iCs/>
            <w:sz w:val="20"/>
            <w:szCs w:val="20"/>
            <w:lang w:val="ca-ES"/>
          </w:rPr>
          <w:t>CDCIB</w:t>
        </w:r>
      </w:hyperlink>
      <w:r w:rsidR="00491AC8" w:rsidRPr="00D86CB6">
        <w:rPr>
          <w:rFonts w:ascii="Arial" w:hAnsi="Arial" w:cs="Arial"/>
          <w:i/>
          <w:iCs/>
          <w:sz w:val="20"/>
          <w:szCs w:val="20"/>
          <w:lang w:val="ca-ES"/>
        </w:rPr>
        <w:t>)</w:t>
      </w:r>
      <w:r w:rsidR="00B8013A" w:rsidRPr="00D86CB6">
        <w:rPr>
          <w:rFonts w:ascii="Arial" w:hAnsi="Arial" w:cs="Arial"/>
          <w:i/>
          <w:iCs/>
          <w:sz w:val="20"/>
          <w:szCs w:val="20"/>
          <w:lang w:val="ca-ES"/>
        </w:rPr>
        <w:t xml:space="preserve">: </w:t>
      </w:r>
      <w:r w:rsidR="00AB4E6A">
        <w:rPr>
          <w:rFonts w:ascii="Arial" w:hAnsi="Arial" w:cs="Arial"/>
          <w:i/>
          <w:iCs/>
          <w:sz w:val="20"/>
          <w:szCs w:val="20"/>
          <w:lang w:val="ca-ES"/>
        </w:rPr>
        <w:t>“</w:t>
      </w:r>
      <w:r w:rsidR="000B2585" w:rsidRPr="00D3396D">
        <w:rPr>
          <w:rFonts w:ascii="Arial" w:hAnsi="Arial" w:cs="Arial"/>
          <w:i/>
          <w:iCs/>
          <w:sz w:val="20"/>
          <w:szCs w:val="20"/>
          <w:lang w:val="ca-ES"/>
        </w:rPr>
        <w:t>Si únicament se subjectaven a substitució fideïcomissària els béns que quedaven al fiduciari el dia de la seva mort, aquest podrà alienar i gravar a títol onerós les tres quartes parts dels compresos en la substitució i haurà de restituir l’altra quarta part, si el testador no l’havia rellevat d’aquesta obligació</w:t>
      </w:r>
      <w:r w:rsidR="00447AF1">
        <w:rPr>
          <w:rFonts w:ascii="Arial" w:hAnsi="Arial" w:cs="Arial"/>
          <w:i/>
          <w:iCs/>
          <w:sz w:val="20"/>
          <w:szCs w:val="20"/>
          <w:lang w:val="ca-ES"/>
        </w:rPr>
        <w:t>”.</w:t>
      </w:r>
    </w:p>
    <w:p w14:paraId="0957BC38" w14:textId="06A91CCF" w:rsidR="009250D9" w:rsidRPr="00D86CB6" w:rsidRDefault="009250D9" w:rsidP="00491AC8">
      <w:pPr>
        <w:jc w:val="both"/>
        <w:rPr>
          <w:rFonts w:ascii="Arial" w:hAnsi="Arial" w:cs="Arial"/>
          <w:i/>
          <w:iCs/>
          <w:sz w:val="20"/>
          <w:szCs w:val="20"/>
          <w:lang w:val="ca-ES"/>
        </w:rPr>
      </w:pPr>
      <w:r>
        <w:rPr>
          <w:rFonts w:ascii="Arial" w:hAnsi="Arial" w:cs="Arial"/>
          <w:i/>
          <w:iCs/>
          <w:sz w:val="20"/>
          <w:szCs w:val="20"/>
          <w:lang w:val="ca-ES"/>
        </w:rPr>
        <w:t>Aquesta quarta part s</w:t>
      </w:r>
      <w:r w:rsidR="00447AF1">
        <w:rPr>
          <w:rFonts w:ascii="Arial" w:hAnsi="Arial" w:cs="Arial"/>
          <w:i/>
          <w:iCs/>
          <w:sz w:val="20"/>
          <w:szCs w:val="20"/>
          <w:lang w:val="ca-ES"/>
        </w:rPr>
        <w:t>’a</w:t>
      </w:r>
      <w:r>
        <w:rPr>
          <w:rFonts w:ascii="Arial" w:hAnsi="Arial" w:cs="Arial"/>
          <w:i/>
          <w:iCs/>
          <w:sz w:val="20"/>
          <w:szCs w:val="20"/>
          <w:lang w:val="ca-ES"/>
        </w:rPr>
        <w:t>nomena quarta inversa.</w:t>
      </w:r>
    </w:p>
    <w:p w14:paraId="06B956C3" w14:textId="5A27654B" w:rsidR="00143C45" w:rsidRDefault="00D06C5D" w:rsidP="00491AC8">
      <w:pPr>
        <w:jc w:val="both"/>
        <w:rPr>
          <w:rFonts w:ascii="Arial" w:hAnsi="Arial" w:cs="Arial"/>
          <w:i/>
          <w:iCs/>
          <w:sz w:val="20"/>
          <w:szCs w:val="20"/>
          <w:lang w:val="ca-ES"/>
        </w:rPr>
      </w:pPr>
      <w:r>
        <w:rPr>
          <w:rFonts w:ascii="Arial" w:hAnsi="Arial" w:cs="Arial"/>
          <w:i/>
          <w:iCs/>
          <w:sz w:val="20"/>
          <w:szCs w:val="20"/>
          <w:lang w:val="ca-ES"/>
        </w:rPr>
        <w:t xml:space="preserve">Entenc que </w:t>
      </w:r>
      <w:r w:rsidR="00521FE1">
        <w:rPr>
          <w:rFonts w:ascii="Arial" w:hAnsi="Arial" w:cs="Arial"/>
          <w:i/>
          <w:iCs/>
          <w:sz w:val="20"/>
          <w:szCs w:val="20"/>
          <w:lang w:val="ca-ES"/>
        </w:rPr>
        <w:t>per determinar la quarta inversa resulta d’aplicació l’</w:t>
      </w:r>
      <w:r w:rsidR="00521FE1" w:rsidRPr="00D86CB6">
        <w:rPr>
          <w:rFonts w:ascii="Arial" w:hAnsi="Arial" w:cs="Arial"/>
          <w:i/>
          <w:iCs/>
          <w:sz w:val="20"/>
          <w:szCs w:val="20"/>
          <w:lang w:val="ca-ES"/>
        </w:rPr>
        <w:t xml:space="preserve">article </w:t>
      </w:r>
      <w:r w:rsidR="00521FE1">
        <w:rPr>
          <w:rFonts w:ascii="Arial" w:hAnsi="Arial" w:cs="Arial"/>
          <w:i/>
          <w:iCs/>
          <w:sz w:val="20"/>
          <w:szCs w:val="20"/>
          <w:lang w:val="ca-ES"/>
        </w:rPr>
        <w:t>29</w:t>
      </w:r>
      <w:r w:rsidR="00521FE1" w:rsidRPr="00D86CB6">
        <w:rPr>
          <w:rFonts w:ascii="Arial" w:hAnsi="Arial" w:cs="Arial"/>
          <w:i/>
          <w:iCs/>
          <w:sz w:val="20"/>
          <w:szCs w:val="20"/>
          <w:lang w:val="ca-ES"/>
        </w:rPr>
        <w:t>, segon paràgraf, CDCIB</w:t>
      </w:r>
      <w:r w:rsidR="00521FE1">
        <w:rPr>
          <w:rFonts w:ascii="Arial" w:hAnsi="Arial" w:cs="Arial"/>
          <w:i/>
          <w:iCs/>
          <w:sz w:val="20"/>
          <w:szCs w:val="20"/>
          <w:lang w:val="ca-ES"/>
        </w:rPr>
        <w:t xml:space="preserve">, per a la quarta trebel·liànica: </w:t>
      </w:r>
      <w:r w:rsidR="00AB4E6A">
        <w:rPr>
          <w:rFonts w:ascii="Arial" w:hAnsi="Arial" w:cs="Arial"/>
          <w:i/>
          <w:iCs/>
          <w:sz w:val="20"/>
          <w:szCs w:val="20"/>
          <w:lang w:val="ca-ES"/>
        </w:rPr>
        <w:t>“</w:t>
      </w:r>
      <w:r w:rsidR="006728F1" w:rsidRPr="006728F1">
        <w:rPr>
          <w:rFonts w:ascii="Arial" w:hAnsi="Arial" w:cs="Arial"/>
          <w:i/>
          <w:iCs/>
          <w:sz w:val="20"/>
          <w:szCs w:val="20"/>
          <w:lang w:val="ca-ES"/>
        </w:rPr>
        <w:t>La trebel·liànica consisteix en la quarta part de l’herència fideïcomesa, amb la deducció prèvia de les despeses i dels deutes i de les llegítimes, fins i tot la que pertoqui al mateix fiduciari</w:t>
      </w:r>
      <w:r w:rsidR="00FC07DC" w:rsidRPr="00D86CB6">
        <w:rPr>
          <w:rFonts w:ascii="Arial" w:hAnsi="Arial" w:cs="Arial"/>
          <w:i/>
          <w:iCs/>
          <w:sz w:val="20"/>
          <w:szCs w:val="20"/>
          <w:lang w:val="ca-ES"/>
        </w:rPr>
        <w:t>.</w:t>
      </w:r>
      <w:r w:rsidR="00AB4E6A">
        <w:rPr>
          <w:rFonts w:ascii="Arial" w:hAnsi="Arial" w:cs="Arial"/>
          <w:i/>
          <w:iCs/>
          <w:sz w:val="20"/>
          <w:szCs w:val="20"/>
          <w:lang w:val="ca-ES"/>
        </w:rPr>
        <w:t>”</w:t>
      </w:r>
    </w:p>
    <w:p w14:paraId="3CE8F195" w14:textId="413209E3" w:rsidR="00237480" w:rsidRPr="00D86CB6" w:rsidRDefault="00237480" w:rsidP="00491AC8">
      <w:pPr>
        <w:jc w:val="both"/>
        <w:rPr>
          <w:rFonts w:ascii="Arial" w:hAnsi="Arial" w:cs="Arial"/>
          <w:i/>
          <w:iCs/>
          <w:sz w:val="20"/>
          <w:szCs w:val="20"/>
          <w:lang w:val="ca-ES"/>
        </w:rPr>
      </w:pPr>
      <w:r>
        <w:rPr>
          <w:rFonts w:ascii="Arial" w:hAnsi="Arial" w:cs="Arial"/>
          <w:i/>
          <w:iCs/>
          <w:sz w:val="20"/>
          <w:szCs w:val="20"/>
          <w:lang w:val="ca-ES"/>
        </w:rPr>
        <w:t xml:space="preserve">També entenc, juntament, amb altres autors, que </w:t>
      </w:r>
      <w:r w:rsidR="000B7943">
        <w:rPr>
          <w:rFonts w:ascii="Arial" w:hAnsi="Arial" w:cs="Arial"/>
          <w:i/>
          <w:iCs/>
          <w:sz w:val="20"/>
          <w:szCs w:val="20"/>
          <w:lang w:val="ca-ES"/>
        </w:rPr>
        <w:t>l</w:t>
      </w:r>
      <w:r w:rsidR="00191F51">
        <w:rPr>
          <w:rFonts w:ascii="Arial" w:hAnsi="Arial" w:cs="Arial"/>
          <w:i/>
          <w:iCs/>
          <w:sz w:val="20"/>
          <w:szCs w:val="20"/>
          <w:lang w:val="ca-ES"/>
        </w:rPr>
        <w:t>a llei considera aquesta figura com una substitució fideïcomissària</w:t>
      </w:r>
      <w:r w:rsidR="00A31174">
        <w:rPr>
          <w:rFonts w:ascii="Arial" w:hAnsi="Arial" w:cs="Arial"/>
          <w:i/>
          <w:iCs/>
          <w:sz w:val="20"/>
          <w:szCs w:val="20"/>
          <w:lang w:val="ca-ES"/>
        </w:rPr>
        <w:t>, ja que així l</w:t>
      </w:r>
      <w:r w:rsidR="00C94747">
        <w:rPr>
          <w:rFonts w:ascii="Arial" w:hAnsi="Arial" w:cs="Arial"/>
          <w:i/>
          <w:iCs/>
          <w:sz w:val="20"/>
          <w:szCs w:val="20"/>
          <w:lang w:val="ca-ES"/>
        </w:rPr>
        <w:t>’a</w:t>
      </w:r>
      <w:r w:rsidR="00A31174">
        <w:rPr>
          <w:rFonts w:ascii="Arial" w:hAnsi="Arial" w:cs="Arial"/>
          <w:i/>
          <w:iCs/>
          <w:sz w:val="20"/>
          <w:szCs w:val="20"/>
          <w:lang w:val="ca-ES"/>
        </w:rPr>
        <w:t xml:space="preserve">nomena </w:t>
      </w:r>
      <w:r w:rsidR="007F7660">
        <w:rPr>
          <w:rFonts w:ascii="Arial" w:hAnsi="Arial" w:cs="Arial"/>
          <w:i/>
          <w:iCs/>
          <w:sz w:val="20"/>
          <w:szCs w:val="20"/>
          <w:lang w:val="ca-ES"/>
        </w:rPr>
        <w:t xml:space="preserve">l’article 37 </w:t>
      </w:r>
      <w:hyperlink r:id="rId2" w:history="1">
        <w:r w:rsidR="00912B70" w:rsidRPr="00791E40">
          <w:rPr>
            <w:rStyle w:val="Hipervnculo"/>
            <w:rFonts w:ascii="Arial" w:hAnsi="Arial" w:cs="Arial"/>
            <w:i/>
            <w:iCs/>
            <w:sz w:val="20"/>
            <w:szCs w:val="20"/>
            <w:lang w:val="ca-ES"/>
          </w:rPr>
          <w:t>CDCIB</w:t>
        </w:r>
      </w:hyperlink>
      <w:r w:rsidR="00D26079">
        <w:rPr>
          <w:rFonts w:ascii="Arial" w:hAnsi="Arial" w:cs="Arial"/>
          <w:i/>
          <w:iCs/>
          <w:sz w:val="20"/>
          <w:szCs w:val="20"/>
          <w:lang w:val="ca-ES"/>
        </w:rPr>
        <w:t>,</w:t>
      </w:r>
      <w:r w:rsidR="007F7660">
        <w:rPr>
          <w:rFonts w:ascii="Arial" w:hAnsi="Arial" w:cs="Arial"/>
          <w:i/>
          <w:iCs/>
          <w:sz w:val="20"/>
          <w:szCs w:val="20"/>
          <w:lang w:val="ca-ES"/>
        </w:rPr>
        <w:t xml:space="preserve"> i </w:t>
      </w:r>
      <w:r w:rsidR="00D26079">
        <w:rPr>
          <w:rFonts w:ascii="Arial" w:hAnsi="Arial" w:cs="Arial"/>
          <w:i/>
          <w:iCs/>
          <w:sz w:val="20"/>
          <w:szCs w:val="20"/>
          <w:lang w:val="ca-ES"/>
        </w:rPr>
        <w:t>é</w:t>
      </w:r>
      <w:r w:rsidR="007F7660">
        <w:rPr>
          <w:rFonts w:ascii="Arial" w:hAnsi="Arial" w:cs="Arial"/>
          <w:i/>
          <w:iCs/>
          <w:sz w:val="20"/>
          <w:szCs w:val="20"/>
          <w:lang w:val="ca-ES"/>
        </w:rPr>
        <w:t xml:space="preserve">s regulada dins </w:t>
      </w:r>
      <w:r w:rsidR="00491B89">
        <w:rPr>
          <w:rFonts w:ascii="Arial" w:hAnsi="Arial" w:cs="Arial"/>
          <w:i/>
          <w:iCs/>
          <w:sz w:val="20"/>
          <w:szCs w:val="20"/>
          <w:lang w:val="ca-ES"/>
        </w:rPr>
        <w:t xml:space="preserve">la </w:t>
      </w:r>
      <w:r w:rsidR="00D26079">
        <w:rPr>
          <w:rFonts w:ascii="Arial" w:hAnsi="Arial" w:cs="Arial"/>
          <w:i/>
          <w:iCs/>
          <w:sz w:val="20"/>
          <w:szCs w:val="20"/>
          <w:lang w:val="ca-ES"/>
        </w:rPr>
        <w:t>s</w:t>
      </w:r>
      <w:r w:rsidR="00491B89">
        <w:rPr>
          <w:rFonts w:ascii="Arial" w:hAnsi="Arial" w:cs="Arial"/>
          <w:i/>
          <w:iCs/>
          <w:sz w:val="20"/>
          <w:szCs w:val="20"/>
          <w:lang w:val="ca-ES"/>
        </w:rPr>
        <w:t xml:space="preserve">ecció 2ª </w:t>
      </w:r>
      <w:r w:rsidR="0029021E">
        <w:rPr>
          <w:rFonts w:ascii="Arial" w:hAnsi="Arial" w:cs="Arial"/>
          <w:i/>
          <w:iCs/>
          <w:sz w:val="20"/>
          <w:szCs w:val="20"/>
          <w:lang w:val="ca-ES"/>
        </w:rPr>
        <w:t>(</w:t>
      </w:r>
      <w:r w:rsidR="00D26079">
        <w:rPr>
          <w:rFonts w:ascii="Arial" w:hAnsi="Arial" w:cs="Arial"/>
          <w:i/>
          <w:iCs/>
          <w:sz w:val="20"/>
          <w:szCs w:val="20"/>
          <w:lang w:val="ca-ES"/>
        </w:rPr>
        <w:t xml:space="preserve">De </w:t>
      </w:r>
      <w:r w:rsidR="00491B89">
        <w:rPr>
          <w:rFonts w:ascii="Arial" w:hAnsi="Arial" w:cs="Arial"/>
          <w:i/>
          <w:iCs/>
          <w:sz w:val="20"/>
          <w:szCs w:val="20"/>
          <w:lang w:val="ca-ES"/>
        </w:rPr>
        <w:t>la substitució fideïcomissària</w:t>
      </w:r>
      <w:r w:rsidR="0029021E">
        <w:rPr>
          <w:rFonts w:ascii="Arial" w:hAnsi="Arial" w:cs="Arial"/>
          <w:i/>
          <w:iCs/>
          <w:sz w:val="20"/>
          <w:szCs w:val="20"/>
          <w:lang w:val="ca-ES"/>
        </w:rPr>
        <w:t xml:space="preserve">) del </w:t>
      </w:r>
      <w:r w:rsidR="00D26079">
        <w:rPr>
          <w:rFonts w:ascii="Arial" w:hAnsi="Arial" w:cs="Arial"/>
          <w:i/>
          <w:iCs/>
          <w:sz w:val="20"/>
          <w:szCs w:val="20"/>
          <w:lang w:val="ca-ES"/>
        </w:rPr>
        <w:t>c</w:t>
      </w:r>
      <w:r w:rsidR="0029021E">
        <w:rPr>
          <w:rFonts w:ascii="Arial" w:hAnsi="Arial" w:cs="Arial"/>
          <w:i/>
          <w:iCs/>
          <w:sz w:val="20"/>
          <w:szCs w:val="20"/>
          <w:lang w:val="ca-ES"/>
        </w:rPr>
        <w:t>apítol III (Successió testamentària)</w:t>
      </w:r>
      <w:r w:rsidR="00464618">
        <w:rPr>
          <w:rFonts w:ascii="Arial" w:hAnsi="Arial" w:cs="Arial"/>
          <w:i/>
          <w:iCs/>
          <w:sz w:val="20"/>
          <w:szCs w:val="20"/>
          <w:lang w:val="ca-ES"/>
        </w:rPr>
        <w:t xml:space="preserve"> del Títol II (</w:t>
      </w:r>
      <w:r w:rsidR="00D26079">
        <w:rPr>
          <w:rFonts w:ascii="Arial" w:hAnsi="Arial" w:cs="Arial"/>
          <w:i/>
          <w:iCs/>
          <w:sz w:val="20"/>
          <w:szCs w:val="20"/>
          <w:lang w:val="ca-ES"/>
        </w:rPr>
        <w:t xml:space="preserve">De </w:t>
      </w:r>
      <w:r w:rsidR="00464618">
        <w:rPr>
          <w:rFonts w:ascii="Arial" w:hAnsi="Arial" w:cs="Arial"/>
          <w:i/>
          <w:iCs/>
          <w:sz w:val="20"/>
          <w:szCs w:val="20"/>
          <w:lang w:val="ca-ES"/>
        </w:rPr>
        <w:t xml:space="preserve">les successions) del </w:t>
      </w:r>
      <w:r w:rsidR="00D26079">
        <w:rPr>
          <w:rFonts w:ascii="Arial" w:hAnsi="Arial" w:cs="Arial"/>
          <w:i/>
          <w:iCs/>
          <w:sz w:val="20"/>
          <w:szCs w:val="20"/>
          <w:lang w:val="ca-ES"/>
        </w:rPr>
        <w:t>l</w:t>
      </w:r>
      <w:r w:rsidR="00464618">
        <w:rPr>
          <w:rFonts w:ascii="Arial" w:hAnsi="Arial" w:cs="Arial"/>
          <w:i/>
          <w:iCs/>
          <w:sz w:val="20"/>
          <w:szCs w:val="20"/>
          <w:lang w:val="ca-ES"/>
        </w:rPr>
        <w:t>libre I (</w:t>
      </w:r>
      <w:r w:rsidR="00F7323F">
        <w:rPr>
          <w:rFonts w:ascii="Arial" w:hAnsi="Arial" w:cs="Arial"/>
          <w:i/>
          <w:iCs/>
          <w:sz w:val="20"/>
          <w:szCs w:val="20"/>
          <w:lang w:val="ca-ES"/>
        </w:rPr>
        <w:t>de les disposicions aplicables a l’Illa de Mallorca</w:t>
      </w:r>
      <w:r w:rsidR="00464618">
        <w:rPr>
          <w:rFonts w:ascii="Arial" w:hAnsi="Arial" w:cs="Arial"/>
          <w:i/>
          <w:iCs/>
          <w:sz w:val="20"/>
          <w:szCs w:val="20"/>
          <w:lang w:val="ca-ES"/>
        </w:rPr>
        <w:t>)</w:t>
      </w:r>
      <w:r w:rsidR="00491B89">
        <w:rPr>
          <w:rFonts w:ascii="Arial" w:hAnsi="Arial" w:cs="Arial"/>
          <w:i/>
          <w:iCs/>
          <w:sz w:val="20"/>
          <w:szCs w:val="20"/>
          <w:lang w:val="ca-ES"/>
        </w:rPr>
        <w:t xml:space="preserve">. Per tant, sense perjudici </w:t>
      </w:r>
      <w:r w:rsidR="00885BD1">
        <w:rPr>
          <w:rFonts w:ascii="Arial" w:hAnsi="Arial" w:cs="Arial"/>
          <w:i/>
          <w:iCs/>
          <w:sz w:val="20"/>
          <w:szCs w:val="20"/>
          <w:lang w:val="ca-ES"/>
        </w:rPr>
        <w:t>d</w:t>
      </w:r>
      <w:r w:rsidR="00D26079">
        <w:rPr>
          <w:rFonts w:ascii="Arial" w:hAnsi="Arial" w:cs="Arial"/>
          <w:i/>
          <w:iCs/>
          <w:sz w:val="20"/>
          <w:szCs w:val="20"/>
          <w:lang w:val="ca-ES"/>
        </w:rPr>
        <w:t>’</w:t>
      </w:r>
      <w:r w:rsidR="00885BD1">
        <w:rPr>
          <w:rFonts w:ascii="Arial" w:hAnsi="Arial" w:cs="Arial"/>
          <w:i/>
          <w:iCs/>
          <w:sz w:val="20"/>
          <w:szCs w:val="20"/>
          <w:lang w:val="ca-ES"/>
        </w:rPr>
        <w:t>algunes qüestions particulars, li result</w:t>
      </w:r>
      <w:r w:rsidR="00D26079">
        <w:rPr>
          <w:rFonts w:ascii="Arial" w:hAnsi="Arial" w:cs="Arial"/>
          <w:i/>
          <w:iCs/>
          <w:sz w:val="20"/>
          <w:szCs w:val="20"/>
          <w:lang w:val="ca-ES"/>
        </w:rPr>
        <w:t>en</w:t>
      </w:r>
      <w:r w:rsidR="00885BD1">
        <w:rPr>
          <w:rFonts w:ascii="Arial" w:hAnsi="Arial" w:cs="Arial"/>
          <w:i/>
          <w:iCs/>
          <w:sz w:val="20"/>
          <w:szCs w:val="20"/>
          <w:lang w:val="ca-ES"/>
        </w:rPr>
        <w:t xml:space="preserve"> d’aplicació els articles 25 i següents de la CDCIB.</w:t>
      </w:r>
    </w:p>
    <w:p w14:paraId="3CAADE1A" w14:textId="77777777" w:rsidR="005C2FEF" w:rsidRPr="00D86CB6" w:rsidRDefault="005C2FEF" w:rsidP="005C2FEF">
      <w:pPr>
        <w:pStyle w:val="Textonotaalfinal"/>
        <w:jc w:val="both"/>
        <w:rPr>
          <w:rFonts w:ascii="Arial" w:hAnsi="Arial" w:cs="Arial"/>
          <w:i/>
          <w:iCs/>
          <w:lang w:val="ca-ES"/>
        </w:rPr>
      </w:pPr>
    </w:p>
  </w:endnote>
  <w:endnote w:id="3">
    <w:p w14:paraId="62BDB167" w14:textId="77777777" w:rsidR="00BD4C86" w:rsidRPr="00D86CB6" w:rsidRDefault="00A31284" w:rsidP="00BD4C86">
      <w:pPr>
        <w:pStyle w:val="Textonotaalfinal"/>
        <w:jc w:val="both"/>
        <w:rPr>
          <w:rFonts w:ascii="Arial" w:hAnsi="Arial" w:cs="Arial"/>
          <w:i/>
          <w:iCs/>
          <w:lang w:val="ca-ES"/>
        </w:rPr>
      </w:pPr>
      <w:r w:rsidRPr="00D86CB6">
        <w:rPr>
          <w:rStyle w:val="Refdenotaalfinal"/>
          <w:rFonts w:ascii="Arial" w:hAnsi="Arial" w:cs="Arial"/>
          <w:i/>
          <w:iCs/>
          <w:lang w:val="ca-ES"/>
        </w:rPr>
        <w:endnoteRef/>
      </w:r>
      <w:r w:rsidRPr="00D86CB6">
        <w:rPr>
          <w:rFonts w:ascii="Arial" w:hAnsi="Arial" w:cs="Arial"/>
          <w:i/>
          <w:iCs/>
          <w:lang w:val="ca-ES"/>
        </w:rPr>
        <w:t xml:space="preserve"> Particularitats</w:t>
      </w:r>
      <w:r w:rsidR="00B0752C">
        <w:rPr>
          <w:rFonts w:ascii="Arial" w:hAnsi="Arial" w:cs="Arial"/>
          <w:i/>
          <w:iCs/>
          <w:lang w:val="ca-ES"/>
        </w:rPr>
        <w:t xml:space="preserve"> </w:t>
      </w:r>
      <w:r w:rsidR="00BD4C86" w:rsidRPr="00D86CB6">
        <w:rPr>
          <w:rFonts w:ascii="Arial" w:hAnsi="Arial" w:cs="Arial"/>
          <w:i/>
          <w:iCs/>
          <w:lang w:val="ca-ES"/>
        </w:rPr>
        <w:t>a tenir en compte segons el testador:</w:t>
      </w:r>
    </w:p>
    <w:p w14:paraId="224BADF0" w14:textId="77777777" w:rsidR="00BD4C86" w:rsidRPr="00D86CB6" w:rsidRDefault="00BD4C86" w:rsidP="00BD4C86">
      <w:pPr>
        <w:pStyle w:val="Prrafodelista"/>
        <w:numPr>
          <w:ilvl w:val="0"/>
          <w:numId w:val="1"/>
        </w:numPr>
        <w:ind w:left="567"/>
        <w:jc w:val="both"/>
        <w:rPr>
          <w:rFonts w:ascii="Arial" w:hAnsi="Arial" w:cs="Arial"/>
          <w:i/>
          <w:iCs/>
          <w:sz w:val="20"/>
          <w:szCs w:val="20"/>
          <w:lang w:val="ca-ES"/>
        </w:rPr>
      </w:pPr>
      <w:r w:rsidRPr="00D86CB6">
        <w:rPr>
          <w:rFonts w:ascii="Arial" w:hAnsi="Arial" w:cs="Arial"/>
          <w:i/>
          <w:iCs/>
          <w:sz w:val="20"/>
          <w:szCs w:val="20"/>
          <w:lang w:val="ca-ES"/>
        </w:rPr>
        <w:t>Si es tract</w:t>
      </w:r>
      <w:r>
        <w:rPr>
          <w:rFonts w:ascii="Arial" w:hAnsi="Arial" w:cs="Arial"/>
          <w:i/>
          <w:iCs/>
          <w:sz w:val="20"/>
          <w:szCs w:val="20"/>
          <w:lang w:val="ca-ES"/>
        </w:rPr>
        <w:t>a</w:t>
      </w:r>
      <w:r w:rsidRPr="00D86CB6">
        <w:rPr>
          <w:rFonts w:ascii="Arial" w:hAnsi="Arial" w:cs="Arial"/>
          <w:i/>
          <w:iCs/>
          <w:sz w:val="20"/>
          <w:szCs w:val="20"/>
          <w:lang w:val="ca-ES"/>
        </w:rPr>
        <w:t xml:space="preserve"> d’un mallorquí o menorquí que resideix fora de les Illes de Mallorca o de Menorca respectivament</w:t>
      </w:r>
      <w:r>
        <w:rPr>
          <w:rFonts w:ascii="Arial" w:hAnsi="Arial" w:cs="Arial"/>
          <w:i/>
          <w:iCs/>
          <w:sz w:val="20"/>
          <w:szCs w:val="20"/>
          <w:lang w:val="ca-ES"/>
        </w:rPr>
        <w:t>,</w:t>
      </w:r>
      <w:r w:rsidRPr="00D86CB6">
        <w:rPr>
          <w:rFonts w:ascii="Arial" w:hAnsi="Arial" w:cs="Arial"/>
          <w:i/>
          <w:iCs/>
          <w:sz w:val="20"/>
          <w:szCs w:val="20"/>
          <w:lang w:val="ca-ES"/>
        </w:rPr>
        <w:t xml:space="preserve"> </w:t>
      </w:r>
      <w:r>
        <w:rPr>
          <w:rFonts w:ascii="Arial" w:hAnsi="Arial" w:cs="Arial"/>
          <w:i/>
          <w:iCs/>
          <w:sz w:val="20"/>
          <w:szCs w:val="20"/>
          <w:lang w:val="ca-ES"/>
        </w:rPr>
        <w:t>és</w:t>
      </w:r>
      <w:r w:rsidRPr="00D86CB6">
        <w:rPr>
          <w:rFonts w:ascii="Arial" w:hAnsi="Arial" w:cs="Arial"/>
          <w:i/>
          <w:iCs/>
          <w:sz w:val="20"/>
          <w:szCs w:val="20"/>
          <w:lang w:val="ca-ES"/>
        </w:rPr>
        <w:t xml:space="preserve"> convenient que especifiq</w:t>
      </w:r>
      <w:r>
        <w:rPr>
          <w:rFonts w:ascii="Arial" w:hAnsi="Arial" w:cs="Arial"/>
          <w:i/>
          <w:iCs/>
          <w:sz w:val="20"/>
          <w:szCs w:val="20"/>
          <w:lang w:val="ca-ES"/>
        </w:rPr>
        <w:t>ui</w:t>
      </w:r>
      <w:r w:rsidRPr="00D86CB6">
        <w:rPr>
          <w:rFonts w:ascii="Arial" w:hAnsi="Arial" w:cs="Arial"/>
          <w:i/>
          <w:iCs/>
          <w:sz w:val="20"/>
          <w:szCs w:val="20"/>
          <w:lang w:val="ca-ES"/>
        </w:rPr>
        <w:t xml:space="preserve"> i justifiq</w:t>
      </w:r>
      <w:r>
        <w:rPr>
          <w:rFonts w:ascii="Arial" w:hAnsi="Arial" w:cs="Arial"/>
          <w:i/>
          <w:iCs/>
          <w:sz w:val="20"/>
          <w:szCs w:val="20"/>
          <w:lang w:val="ca-ES"/>
        </w:rPr>
        <w:t>ui</w:t>
      </w:r>
      <w:r w:rsidRPr="00D86CB6">
        <w:rPr>
          <w:rFonts w:ascii="Arial" w:hAnsi="Arial" w:cs="Arial"/>
          <w:i/>
          <w:iCs/>
          <w:sz w:val="20"/>
          <w:szCs w:val="20"/>
          <w:lang w:val="ca-ES"/>
        </w:rPr>
        <w:t xml:space="preserve"> el seu veïnatge civil</w:t>
      </w:r>
      <w:r>
        <w:rPr>
          <w:rFonts w:ascii="Arial" w:hAnsi="Arial" w:cs="Arial"/>
          <w:i/>
          <w:iCs/>
          <w:sz w:val="20"/>
          <w:szCs w:val="20"/>
          <w:lang w:val="ca-ES"/>
        </w:rPr>
        <w:t>.</w:t>
      </w:r>
    </w:p>
    <w:p w14:paraId="4C5C8AC8" w14:textId="77777777" w:rsidR="00BD4C86" w:rsidRPr="00D86CB6" w:rsidRDefault="00BD4C86" w:rsidP="00BD4C86">
      <w:pPr>
        <w:pStyle w:val="Prrafodelista"/>
        <w:numPr>
          <w:ilvl w:val="0"/>
          <w:numId w:val="1"/>
        </w:numPr>
        <w:ind w:left="567"/>
        <w:jc w:val="both"/>
        <w:rPr>
          <w:rFonts w:ascii="Arial" w:hAnsi="Arial" w:cs="Arial"/>
          <w:i/>
          <w:iCs/>
          <w:sz w:val="20"/>
          <w:szCs w:val="20"/>
          <w:lang w:val="ca-ES"/>
        </w:rPr>
      </w:pPr>
      <w:r w:rsidRPr="00D86CB6">
        <w:rPr>
          <w:rFonts w:ascii="Arial" w:hAnsi="Arial" w:cs="Arial"/>
          <w:i/>
          <w:iCs/>
          <w:sz w:val="20"/>
          <w:szCs w:val="20"/>
          <w:lang w:val="ca-ES"/>
        </w:rPr>
        <w:t>Si es tract</w:t>
      </w:r>
      <w:r>
        <w:rPr>
          <w:rFonts w:ascii="Arial" w:hAnsi="Arial" w:cs="Arial"/>
          <w:i/>
          <w:iCs/>
          <w:sz w:val="20"/>
          <w:szCs w:val="20"/>
          <w:lang w:val="ca-ES"/>
        </w:rPr>
        <w:t>a</w:t>
      </w:r>
      <w:r w:rsidRPr="00D86CB6">
        <w:rPr>
          <w:rFonts w:ascii="Arial" w:hAnsi="Arial" w:cs="Arial"/>
          <w:i/>
          <w:iCs/>
          <w:sz w:val="20"/>
          <w:szCs w:val="20"/>
          <w:lang w:val="ca-ES"/>
        </w:rPr>
        <w:t xml:space="preserve"> d’una persona que no fa més de 10 anys que resideix a l’Illa de Mallorca o a l’Illa de Menorca, s’ha de demanar quin és el seu veïnatge civil: s’ha de recordar sempre que el veïnatge civil no és el que diu el testador o el notari, sinó el que ve determinat per la llei</w:t>
      </w:r>
      <w:r>
        <w:rPr>
          <w:rFonts w:ascii="Arial" w:hAnsi="Arial" w:cs="Arial"/>
          <w:i/>
          <w:iCs/>
          <w:sz w:val="20"/>
          <w:szCs w:val="20"/>
          <w:lang w:val="ca-ES"/>
        </w:rPr>
        <w:t>.</w:t>
      </w:r>
    </w:p>
    <w:p w14:paraId="1544F626" w14:textId="77777777" w:rsidR="00BD4C86" w:rsidRPr="00D86CB6" w:rsidRDefault="00BD4C86" w:rsidP="00BD4C86">
      <w:pPr>
        <w:pStyle w:val="Prrafodelista"/>
        <w:numPr>
          <w:ilvl w:val="0"/>
          <w:numId w:val="1"/>
        </w:numPr>
        <w:ind w:left="567"/>
        <w:jc w:val="both"/>
        <w:rPr>
          <w:rFonts w:ascii="Arial" w:hAnsi="Arial" w:cs="Arial"/>
          <w:i/>
          <w:iCs/>
          <w:sz w:val="20"/>
          <w:szCs w:val="20"/>
          <w:lang w:val="ca-ES"/>
        </w:rPr>
      </w:pPr>
      <w:r w:rsidRPr="00D86CB6">
        <w:rPr>
          <w:rFonts w:ascii="Arial" w:hAnsi="Arial" w:cs="Arial"/>
          <w:i/>
          <w:iCs/>
          <w:sz w:val="20"/>
          <w:szCs w:val="20"/>
          <w:lang w:val="ca-ES"/>
        </w:rPr>
        <w:t>Si es tract</w:t>
      </w:r>
      <w:r>
        <w:rPr>
          <w:rFonts w:ascii="Arial" w:hAnsi="Arial" w:cs="Arial"/>
          <w:i/>
          <w:iCs/>
          <w:sz w:val="20"/>
          <w:szCs w:val="20"/>
          <w:lang w:val="ca-ES"/>
        </w:rPr>
        <w:t>a</w:t>
      </w:r>
      <w:r w:rsidRPr="00D86CB6">
        <w:rPr>
          <w:rFonts w:ascii="Arial" w:hAnsi="Arial" w:cs="Arial"/>
          <w:i/>
          <w:iCs/>
          <w:sz w:val="20"/>
          <w:szCs w:val="20"/>
          <w:lang w:val="ca-ES"/>
        </w:rPr>
        <w:t xml:space="preserve"> d’un ciutadà espanyol resident a Espanya, s’ha de tenir en compte el que disposa l’article 9.8 del Codi civil: </w:t>
      </w:r>
      <w:bookmarkStart w:id="1" w:name="_Hlk116723839"/>
      <w:r w:rsidRPr="002F3767">
        <w:rPr>
          <w:rFonts w:ascii="Arial" w:hAnsi="Arial" w:cs="Arial"/>
          <w:i/>
          <w:iCs/>
          <w:sz w:val="20"/>
          <w:szCs w:val="20"/>
          <w:lang w:val="ca-ES"/>
        </w:rPr>
        <w:t xml:space="preserve">“La successió per causa de mort es regeix per la llei nacional del causant en el moment de la defunció, siguin quins siguin la naturalesa dels béns i el país on estiguin. Tanmateix, les disposicions fetes en testament i els pactes successoris ordenats de conformitat amb la llei nacional del testador o del disposador en el moment d’atorgar-lo conserven la validesa encara que sigui una altra la llei que regeixi la successió </w:t>
      </w:r>
      <w:r w:rsidRPr="002F3767">
        <w:rPr>
          <w:rFonts w:ascii="Arial" w:hAnsi="Arial" w:cs="Arial"/>
          <w:sz w:val="20"/>
          <w:szCs w:val="20"/>
          <w:lang w:val="ca-ES"/>
        </w:rPr>
        <w:t>[...]”.</w:t>
      </w:r>
      <w:bookmarkEnd w:id="1"/>
    </w:p>
    <w:p w14:paraId="3314D761" w14:textId="77777777" w:rsidR="00BD4C86" w:rsidRPr="00BD4C86" w:rsidRDefault="00BD4C86" w:rsidP="00A76A4B">
      <w:pPr>
        <w:pStyle w:val="Prrafodelista"/>
        <w:numPr>
          <w:ilvl w:val="0"/>
          <w:numId w:val="1"/>
        </w:numPr>
        <w:spacing w:line="240" w:lineRule="auto"/>
        <w:ind w:left="567"/>
        <w:jc w:val="both"/>
        <w:rPr>
          <w:rFonts w:ascii="Arial" w:hAnsi="Arial" w:cs="Arial"/>
          <w:i/>
          <w:iCs/>
          <w:lang w:val="ca-ES"/>
        </w:rPr>
      </w:pPr>
      <w:r w:rsidRPr="00BD4C86">
        <w:rPr>
          <w:rFonts w:ascii="Arial" w:hAnsi="Arial" w:cs="Arial"/>
          <w:i/>
          <w:iCs/>
          <w:sz w:val="20"/>
          <w:szCs w:val="20"/>
          <w:lang w:val="ca-ES"/>
        </w:rPr>
        <w:t xml:space="preserve">Si es tracta d’un mallorquí o menorquí o d’un ciutadà de nacionalitat diferent a l’espanyola subjectes al Reglament (UE) núm. 650/2012 del Parlament Europeu i del Consell, de 4 de juliol de 2012, relatiu a la competència, la llei aplicable, el reconeixement i l'execució de les resolucions, a l'acceptació i l'execució dels documents públics en matèria de successions </w:t>
      </w:r>
      <w:r w:rsidRPr="00BD4C86">
        <w:rPr>
          <w:rFonts w:ascii="Arial" w:hAnsi="Arial" w:cs="Arial"/>
          <w:sz w:val="20"/>
          <w:szCs w:val="20"/>
          <w:lang w:val="ca-ES"/>
        </w:rPr>
        <w:t>mortis causa</w:t>
      </w:r>
      <w:r w:rsidRPr="00BD4C86">
        <w:rPr>
          <w:rFonts w:ascii="Arial" w:hAnsi="Arial" w:cs="Arial"/>
          <w:i/>
          <w:iCs/>
          <w:sz w:val="20"/>
          <w:szCs w:val="20"/>
          <w:lang w:val="ca-ES"/>
        </w:rPr>
        <w:t xml:space="preserve"> i a la creació d'un certificat successori europeu, resulta imprescindible en el primer cas i convenient en el segon, declarar que designen com a llei aplicable a la seva successió la pròpia de les Illes de Mallorca i de Menorca. Tanmateix, aquesta designació pot no ser efectiva; en aquest cas, cal atenir-se a com interpreten els òrgans jurisdiccionals els articles 21, 22, 36 i 38 del Reglament (UE) núm. 650/2012 esmentat.</w:t>
      </w:r>
    </w:p>
    <w:p w14:paraId="139118C8" w14:textId="36609A86" w:rsidR="00A31284" w:rsidRPr="00BD4C86" w:rsidRDefault="00BD4C86" w:rsidP="00A76A4B">
      <w:pPr>
        <w:pStyle w:val="Prrafodelista"/>
        <w:numPr>
          <w:ilvl w:val="0"/>
          <w:numId w:val="1"/>
        </w:numPr>
        <w:spacing w:line="240" w:lineRule="auto"/>
        <w:ind w:left="567"/>
        <w:jc w:val="both"/>
        <w:rPr>
          <w:rFonts w:ascii="Arial" w:hAnsi="Arial" w:cs="Arial"/>
          <w:i/>
          <w:iCs/>
          <w:lang w:val="ca-ES"/>
        </w:rPr>
      </w:pPr>
      <w:r w:rsidRPr="00BD4C86">
        <w:rPr>
          <w:rFonts w:ascii="Arial" w:hAnsi="Arial" w:cs="Arial"/>
          <w:i/>
          <w:iCs/>
          <w:sz w:val="20"/>
          <w:szCs w:val="20"/>
          <w:lang w:val="ca-ES"/>
        </w:rPr>
        <w:t>Si arran de l’aplicació del Reglament (UE) núm. 650/2012 esmentat, l’aplicació del dret civil de Mallorca i de Menorca respon al fet que resulta, clarament de totes les circumstàncies del cas, que el testador, en el moment d’atorgar el testament, manté un vincle manifestament més estret amb l’Illa de Mallorca o de Menorca malgrat no viure-hi, és molt recomanable exposar-ho al testament. Tanmateix, aquesta explicació pot no ser efectiva; en aquest cas, caldrà atenir-se a com interpreten els òrgans jurisdiccionals els articles 21, 22, 36 i 38 del Reglament (UE) núm. 650/2012 esmentat</w:t>
      </w:r>
      <w:r w:rsidR="001F0D76" w:rsidRPr="00BD4C86">
        <w:rPr>
          <w:rFonts w:ascii="Arial" w:hAnsi="Arial" w:cs="Arial"/>
          <w:i/>
          <w:iCs/>
          <w:lang w:val="ca-ES"/>
        </w:rPr>
        <w:t>.</w:t>
      </w:r>
    </w:p>
    <w:p w14:paraId="64D0B502" w14:textId="77777777" w:rsidR="00A31284" w:rsidRPr="00D86CB6" w:rsidRDefault="00A31284" w:rsidP="001F0D76">
      <w:pPr>
        <w:pStyle w:val="Textonotaalfinal"/>
        <w:jc w:val="both"/>
        <w:rPr>
          <w:rFonts w:ascii="Arial" w:hAnsi="Arial" w:cs="Arial"/>
          <w:i/>
          <w:iCs/>
          <w:lang w:val="ca-ES"/>
        </w:rPr>
      </w:pPr>
    </w:p>
  </w:endnote>
  <w:endnote w:id="4">
    <w:p w14:paraId="63951D5C" w14:textId="268E598C" w:rsidR="00CD7944" w:rsidRDefault="00CD7944" w:rsidP="00CD7944">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sidRPr="006471AA">
        <w:rPr>
          <w:rFonts w:ascii="Arial" w:hAnsi="Arial" w:cs="Arial"/>
          <w:i/>
          <w:iCs/>
          <w:sz w:val="20"/>
          <w:szCs w:val="20"/>
          <w:lang w:val="ca-ES"/>
        </w:rPr>
        <w:t xml:space="preserve">L’article 25, primer paràgraf, </w:t>
      </w:r>
      <w:hyperlink r:id="rId3" w:history="1">
        <w:r w:rsidR="00A105B1" w:rsidRPr="00791E40">
          <w:rPr>
            <w:rStyle w:val="Hipervnculo"/>
            <w:rFonts w:ascii="Arial" w:hAnsi="Arial" w:cs="Arial"/>
            <w:i/>
            <w:iCs/>
            <w:sz w:val="20"/>
            <w:szCs w:val="20"/>
            <w:lang w:val="ca-ES"/>
          </w:rPr>
          <w:t>CDCIB</w:t>
        </w:r>
      </w:hyperlink>
      <w:r w:rsidR="00A25B6B">
        <w:rPr>
          <w:rFonts w:ascii="Arial" w:hAnsi="Arial" w:cs="Arial"/>
          <w:i/>
          <w:iCs/>
          <w:sz w:val="20"/>
          <w:szCs w:val="20"/>
          <w:lang w:val="ca-ES"/>
        </w:rPr>
        <w:t>,</w:t>
      </w:r>
      <w:r w:rsidRPr="006471AA">
        <w:rPr>
          <w:rFonts w:ascii="Arial" w:hAnsi="Arial" w:cs="Arial"/>
          <w:i/>
          <w:iCs/>
          <w:sz w:val="20"/>
          <w:szCs w:val="20"/>
          <w:lang w:val="ca-ES"/>
        </w:rPr>
        <w:t xml:space="preserve"> distingeix entre les substitucions fideïcomissàries familiars i les no familiars a</w:t>
      </w:r>
      <w:r w:rsidR="00A25B6B">
        <w:rPr>
          <w:rFonts w:ascii="Arial" w:hAnsi="Arial" w:cs="Arial"/>
          <w:i/>
          <w:iCs/>
          <w:sz w:val="20"/>
          <w:szCs w:val="20"/>
          <w:lang w:val="ca-ES"/>
        </w:rPr>
        <w:t xml:space="preserve"> </w:t>
      </w:r>
      <w:r w:rsidRPr="006471AA">
        <w:rPr>
          <w:rFonts w:ascii="Arial" w:hAnsi="Arial" w:cs="Arial"/>
          <w:i/>
          <w:iCs/>
          <w:sz w:val="20"/>
          <w:szCs w:val="20"/>
          <w:lang w:val="ca-ES"/>
        </w:rPr>
        <w:t>l</w:t>
      </w:r>
      <w:r w:rsidR="00A25B6B">
        <w:rPr>
          <w:rFonts w:ascii="Arial" w:hAnsi="Arial" w:cs="Arial"/>
          <w:i/>
          <w:iCs/>
          <w:sz w:val="20"/>
          <w:szCs w:val="20"/>
          <w:lang w:val="ca-ES"/>
        </w:rPr>
        <w:t>’</w:t>
      </w:r>
      <w:r w:rsidRPr="006471AA">
        <w:rPr>
          <w:rFonts w:ascii="Arial" w:hAnsi="Arial" w:cs="Arial"/>
          <w:i/>
          <w:iCs/>
          <w:sz w:val="20"/>
          <w:szCs w:val="20"/>
          <w:lang w:val="ca-ES"/>
        </w:rPr>
        <w:t>efecte de determinar el nombre de substitucions que fideïcomissàries que es poden fer</w:t>
      </w:r>
      <w:r w:rsidR="00A25B6B">
        <w:rPr>
          <w:rFonts w:ascii="Arial" w:hAnsi="Arial" w:cs="Arial"/>
          <w:i/>
          <w:iCs/>
          <w:sz w:val="20"/>
          <w:szCs w:val="20"/>
          <w:lang w:val="ca-ES"/>
        </w:rPr>
        <w:t>:</w:t>
      </w:r>
      <w:r w:rsidRPr="006471AA">
        <w:rPr>
          <w:rFonts w:ascii="Arial" w:hAnsi="Arial" w:cs="Arial"/>
          <w:i/>
          <w:iCs/>
          <w:sz w:val="20"/>
          <w:szCs w:val="20"/>
          <w:lang w:val="ca-ES"/>
        </w:rPr>
        <w:t xml:space="preserve"> </w:t>
      </w:r>
      <w:r w:rsidR="00AB4E6A">
        <w:rPr>
          <w:rFonts w:ascii="Arial" w:hAnsi="Arial" w:cs="Arial"/>
          <w:i/>
          <w:iCs/>
          <w:sz w:val="20"/>
          <w:szCs w:val="20"/>
          <w:lang w:val="ca-ES"/>
        </w:rPr>
        <w:t>“</w:t>
      </w:r>
      <w:r w:rsidRPr="006471AA">
        <w:rPr>
          <w:rFonts w:ascii="Arial" w:hAnsi="Arial" w:cs="Arial"/>
          <w:i/>
          <w:iCs/>
          <w:sz w:val="20"/>
          <w:szCs w:val="20"/>
          <w:lang w:val="ca-ES"/>
        </w:rPr>
        <w:t>En les substitucions fideïcomissàries familiars solament tindran eficàcia els nomenaments successius de fideïcomissaris a favor de persones que no passin de la segona generació, sense limitació de nombre. En les que no siguin familiars solament es podran fer dos nomenaments</w:t>
      </w:r>
      <w:r w:rsidR="00AB4E6A">
        <w:rPr>
          <w:rFonts w:ascii="Arial" w:hAnsi="Arial" w:cs="Arial"/>
          <w:i/>
          <w:iCs/>
          <w:sz w:val="20"/>
          <w:szCs w:val="20"/>
          <w:lang w:val="ca-ES"/>
        </w:rPr>
        <w:t>”</w:t>
      </w:r>
      <w:r w:rsidR="005D390F">
        <w:rPr>
          <w:rFonts w:ascii="Arial" w:hAnsi="Arial" w:cs="Arial"/>
          <w:i/>
          <w:iCs/>
          <w:sz w:val="20"/>
          <w:szCs w:val="20"/>
          <w:lang w:val="ca-ES"/>
        </w:rPr>
        <w:t>.</w:t>
      </w:r>
      <w:r>
        <w:rPr>
          <w:rFonts w:ascii="Arial" w:hAnsi="Arial" w:cs="Arial"/>
          <w:i/>
          <w:iCs/>
          <w:sz w:val="20"/>
          <w:szCs w:val="20"/>
          <w:lang w:val="ca-ES"/>
        </w:rPr>
        <w:t xml:space="preserve"> </w:t>
      </w:r>
    </w:p>
    <w:p w14:paraId="0F76B459" w14:textId="77777777" w:rsidR="00237480" w:rsidRDefault="00237480" w:rsidP="00CD7944">
      <w:pPr>
        <w:pStyle w:val="Default"/>
        <w:jc w:val="both"/>
        <w:rPr>
          <w:rFonts w:ascii="Arial" w:hAnsi="Arial" w:cs="Arial"/>
          <w:i/>
          <w:iCs/>
          <w:sz w:val="20"/>
          <w:szCs w:val="20"/>
          <w:lang w:val="ca-ES"/>
        </w:rPr>
      </w:pPr>
    </w:p>
    <w:p w14:paraId="6A943639" w14:textId="66CE4CF0" w:rsidR="00CD7944" w:rsidRPr="00237480" w:rsidRDefault="00CD7944" w:rsidP="00CD7944">
      <w:pPr>
        <w:pStyle w:val="Default"/>
        <w:jc w:val="both"/>
        <w:rPr>
          <w:rFonts w:ascii="Arial" w:hAnsi="Arial" w:cs="Arial"/>
          <w:i/>
          <w:iCs/>
          <w:sz w:val="20"/>
          <w:szCs w:val="20"/>
          <w:lang w:val="ca-ES"/>
        </w:rPr>
      </w:pPr>
      <w:r w:rsidRPr="00237480">
        <w:rPr>
          <w:rFonts w:ascii="Arial" w:hAnsi="Arial" w:cs="Arial"/>
          <w:i/>
          <w:iCs/>
          <w:sz w:val="20"/>
          <w:szCs w:val="20"/>
          <w:lang w:val="ca-ES"/>
        </w:rPr>
        <w:t xml:space="preserve">Això sí, ambdós casos </w:t>
      </w:r>
      <w:r w:rsidR="00AB4E6A">
        <w:rPr>
          <w:rFonts w:ascii="Arial" w:hAnsi="Arial" w:cs="Arial"/>
          <w:i/>
          <w:iCs/>
          <w:sz w:val="20"/>
          <w:szCs w:val="20"/>
          <w:lang w:val="ca-ES"/>
        </w:rPr>
        <w:t>“</w:t>
      </w:r>
      <w:r w:rsidR="005D390F">
        <w:rPr>
          <w:rFonts w:ascii="Arial" w:hAnsi="Arial" w:cs="Arial"/>
          <w:i/>
          <w:iCs/>
          <w:sz w:val="20"/>
          <w:szCs w:val="20"/>
          <w:lang w:val="ca-ES"/>
        </w:rPr>
        <w:t>n</w:t>
      </w:r>
      <w:r w:rsidRPr="00237480">
        <w:rPr>
          <w:rFonts w:ascii="Arial" w:hAnsi="Arial" w:cs="Arial"/>
          <w:i/>
          <w:iCs/>
          <w:sz w:val="20"/>
          <w:szCs w:val="20"/>
          <w:lang w:val="ca-ES"/>
        </w:rPr>
        <w:t>o hi haurà limitació de nombre en el</w:t>
      </w:r>
      <w:r w:rsidR="005D390F">
        <w:rPr>
          <w:rFonts w:ascii="Arial" w:hAnsi="Arial" w:cs="Arial"/>
          <w:i/>
          <w:iCs/>
          <w:sz w:val="20"/>
          <w:szCs w:val="20"/>
          <w:lang w:val="ca-ES"/>
        </w:rPr>
        <w:t>s</w:t>
      </w:r>
      <w:r w:rsidRPr="00237480">
        <w:rPr>
          <w:rFonts w:ascii="Arial" w:hAnsi="Arial" w:cs="Arial"/>
          <w:i/>
          <w:iCs/>
          <w:sz w:val="20"/>
          <w:szCs w:val="20"/>
          <w:lang w:val="ca-ES"/>
        </w:rPr>
        <w:t xml:space="preserve"> nomenaments a favor de persones que visquin al temps de la defunció del testador</w:t>
      </w:r>
      <w:r w:rsidR="00AB4E6A">
        <w:rPr>
          <w:rFonts w:ascii="Arial" w:hAnsi="Arial" w:cs="Arial"/>
          <w:i/>
          <w:iCs/>
          <w:sz w:val="20"/>
          <w:szCs w:val="20"/>
          <w:lang w:val="ca-ES"/>
        </w:rPr>
        <w:t>”</w:t>
      </w:r>
      <w:r w:rsidRPr="00237480">
        <w:rPr>
          <w:rFonts w:ascii="Arial" w:hAnsi="Arial" w:cs="Arial"/>
          <w:i/>
          <w:iCs/>
          <w:sz w:val="20"/>
          <w:szCs w:val="20"/>
          <w:lang w:val="ca-ES"/>
        </w:rPr>
        <w:t xml:space="preserve"> (article 25, segon paràgraf, </w:t>
      </w:r>
      <w:hyperlink r:id="rId4" w:history="1">
        <w:r w:rsidR="00A105B1" w:rsidRPr="00791E40">
          <w:rPr>
            <w:rStyle w:val="Hipervnculo"/>
            <w:rFonts w:ascii="Arial" w:hAnsi="Arial" w:cs="Arial"/>
            <w:i/>
            <w:iCs/>
            <w:sz w:val="20"/>
            <w:szCs w:val="20"/>
            <w:lang w:val="ca-ES"/>
          </w:rPr>
          <w:t>CDCIB</w:t>
        </w:r>
      </w:hyperlink>
      <w:r w:rsidRPr="00237480">
        <w:rPr>
          <w:rFonts w:ascii="Arial" w:hAnsi="Arial" w:cs="Arial"/>
          <w:i/>
          <w:iCs/>
          <w:sz w:val="20"/>
          <w:szCs w:val="20"/>
          <w:lang w:val="ca-ES"/>
        </w:rPr>
        <w:t>).</w:t>
      </w:r>
    </w:p>
    <w:p w14:paraId="665BB55B" w14:textId="77777777" w:rsidR="00237480" w:rsidRDefault="00237480" w:rsidP="00CD7944">
      <w:pPr>
        <w:pStyle w:val="Default"/>
        <w:jc w:val="both"/>
        <w:rPr>
          <w:rFonts w:ascii="Arial" w:hAnsi="Arial" w:cs="Arial"/>
          <w:i/>
          <w:iCs/>
          <w:sz w:val="20"/>
          <w:szCs w:val="20"/>
          <w:lang w:val="ca-ES"/>
        </w:rPr>
      </w:pPr>
    </w:p>
    <w:p w14:paraId="52F126CF" w14:textId="58AC27B7" w:rsidR="00CD7944" w:rsidRPr="006471AA" w:rsidRDefault="00CD7944" w:rsidP="00CD7944">
      <w:pPr>
        <w:pStyle w:val="Default"/>
        <w:jc w:val="both"/>
        <w:rPr>
          <w:rFonts w:ascii="Arial" w:hAnsi="Arial" w:cs="Arial"/>
          <w:i/>
          <w:iCs/>
          <w:sz w:val="20"/>
          <w:szCs w:val="20"/>
          <w:lang w:val="ca-ES"/>
        </w:rPr>
      </w:pPr>
      <w:r>
        <w:rPr>
          <w:rFonts w:ascii="Arial" w:hAnsi="Arial" w:cs="Arial"/>
          <w:i/>
          <w:iCs/>
          <w:sz w:val="20"/>
          <w:szCs w:val="20"/>
          <w:lang w:val="ca-ES"/>
        </w:rPr>
        <w:t xml:space="preserve">La </w:t>
      </w:r>
      <w:hyperlink r:id="rId5" w:history="1">
        <w:r w:rsidR="00A105B1" w:rsidRPr="00791E40">
          <w:rPr>
            <w:rStyle w:val="Hipervnculo"/>
            <w:rFonts w:ascii="Arial" w:hAnsi="Arial" w:cs="Arial"/>
            <w:i/>
            <w:iCs/>
            <w:sz w:val="20"/>
            <w:szCs w:val="20"/>
            <w:lang w:val="ca-ES"/>
          </w:rPr>
          <w:t>CDCIB</w:t>
        </w:r>
      </w:hyperlink>
      <w:r w:rsidR="00A105B1" w:rsidRPr="00A105B1">
        <w:rPr>
          <w:rStyle w:val="Hipervnculo"/>
          <w:rFonts w:ascii="Arial" w:hAnsi="Arial" w:cs="Arial"/>
          <w:i/>
          <w:iCs/>
          <w:sz w:val="20"/>
          <w:szCs w:val="20"/>
          <w:u w:val="none"/>
          <w:lang w:val="ca-ES"/>
        </w:rPr>
        <w:t xml:space="preserve"> </w:t>
      </w:r>
      <w:r>
        <w:rPr>
          <w:rFonts w:ascii="Arial" w:hAnsi="Arial" w:cs="Arial"/>
          <w:i/>
          <w:iCs/>
          <w:sz w:val="20"/>
          <w:szCs w:val="20"/>
          <w:lang w:val="ca-ES"/>
        </w:rPr>
        <w:t xml:space="preserve">no determina què s’ha d’entendre per família als efectes de l’article 25 </w:t>
      </w:r>
      <w:hyperlink r:id="rId6" w:history="1">
        <w:r w:rsidR="00A105B1" w:rsidRPr="00791E40">
          <w:rPr>
            <w:rStyle w:val="Hipervnculo"/>
            <w:rFonts w:ascii="Arial" w:hAnsi="Arial" w:cs="Arial"/>
            <w:i/>
            <w:iCs/>
            <w:sz w:val="20"/>
            <w:szCs w:val="20"/>
            <w:lang w:val="ca-ES"/>
          </w:rPr>
          <w:t>CDCIB</w:t>
        </w:r>
      </w:hyperlink>
      <w:r>
        <w:rPr>
          <w:rFonts w:ascii="Arial" w:hAnsi="Arial" w:cs="Arial"/>
          <w:i/>
          <w:iCs/>
          <w:sz w:val="20"/>
          <w:szCs w:val="20"/>
          <w:lang w:val="ca-ES"/>
        </w:rPr>
        <w:t xml:space="preserve">. Algun autor ha entès que per </w:t>
      </w:r>
      <w:r w:rsidR="00305AB6">
        <w:rPr>
          <w:rFonts w:ascii="Arial" w:hAnsi="Arial" w:cs="Arial"/>
          <w:i/>
          <w:iCs/>
          <w:sz w:val="20"/>
          <w:szCs w:val="20"/>
          <w:lang w:val="ca-ES"/>
        </w:rPr>
        <w:t>“</w:t>
      </w:r>
      <w:r w:rsidRPr="00305AB6">
        <w:rPr>
          <w:rFonts w:ascii="Arial" w:hAnsi="Arial" w:cs="Arial"/>
          <w:i/>
          <w:iCs/>
          <w:sz w:val="20"/>
          <w:szCs w:val="20"/>
          <w:lang w:val="ca-ES"/>
        </w:rPr>
        <w:t>família</w:t>
      </w:r>
      <w:r w:rsidR="00305AB6">
        <w:rPr>
          <w:rFonts w:ascii="Arial" w:hAnsi="Arial" w:cs="Arial"/>
          <w:i/>
          <w:iCs/>
          <w:sz w:val="20"/>
          <w:szCs w:val="20"/>
          <w:lang w:val="ca-ES"/>
        </w:rPr>
        <w:t>”</w:t>
      </w:r>
      <w:r>
        <w:rPr>
          <w:rFonts w:ascii="Arial" w:hAnsi="Arial" w:cs="Arial"/>
          <w:i/>
          <w:iCs/>
          <w:sz w:val="20"/>
          <w:szCs w:val="20"/>
          <w:lang w:val="ca-ES"/>
        </w:rPr>
        <w:t xml:space="preserve"> hem d’entendre els familiars cridats a la successió legal prevista al Codi </w:t>
      </w:r>
      <w:r w:rsidR="00305AB6">
        <w:rPr>
          <w:rFonts w:ascii="Arial" w:hAnsi="Arial" w:cs="Arial"/>
          <w:i/>
          <w:iCs/>
          <w:sz w:val="20"/>
          <w:szCs w:val="20"/>
          <w:lang w:val="ca-ES"/>
        </w:rPr>
        <w:t>civil</w:t>
      </w:r>
      <w:r>
        <w:rPr>
          <w:rFonts w:ascii="Arial" w:hAnsi="Arial" w:cs="Arial"/>
          <w:i/>
          <w:iCs/>
          <w:sz w:val="20"/>
          <w:szCs w:val="20"/>
          <w:lang w:val="ca-ES"/>
        </w:rPr>
        <w:t xml:space="preserve">, que resulta d’aplicació al </w:t>
      </w:r>
      <w:r w:rsidR="00305AB6">
        <w:rPr>
          <w:rFonts w:ascii="Arial" w:hAnsi="Arial" w:cs="Arial"/>
          <w:i/>
          <w:iCs/>
          <w:sz w:val="20"/>
          <w:szCs w:val="20"/>
          <w:lang w:val="ca-ES"/>
        </w:rPr>
        <w:t xml:space="preserve">dret civil </w:t>
      </w:r>
      <w:r>
        <w:rPr>
          <w:rFonts w:ascii="Arial" w:hAnsi="Arial" w:cs="Arial"/>
          <w:i/>
          <w:iCs/>
          <w:sz w:val="20"/>
          <w:szCs w:val="20"/>
          <w:lang w:val="ca-ES"/>
        </w:rPr>
        <w:t xml:space="preserve">de Mallorca i de Menorca. Tanmateix, hauríem d’incloure el sobrevivent de la parella estable legalment constituïda d’acord amb la Llei 18/2001, de 19 de desembre, de </w:t>
      </w:r>
      <w:r w:rsidR="00305AB6">
        <w:rPr>
          <w:rFonts w:ascii="Arial" w:hAnsi="Arial" w:cs="Arial"/>
          <w:i/>
          <w:iCs/>
          <w:sz w:val="20"/>
          <w:szCs w:val="20"/>
          <w:lang w:val="ca-ES"/>
        </w:rPr>
        <w:t>parelles establ</w:t>
      </w:r>
      <w:r>
        <w:rPr>
          <w:rFonts w:ascii="Arial" w:hAnsi="Arial" w:cs="Arial"/>
          <w:i/>
          <w:iCs/>
          <w:sz w:val="20"/>
          <w:szCs w:val="20"/>
          <w:lang w:val="ca-ES"/>
        </w:rPr>
        <w:t xml:space="preserve">es de les Illes Balears, sempre </w:t>
      </w:r>
      <w:r w:rsidR="00305AB6">
        <w:rPr>
          <w:rFonts w:ascii="Arial" w:hAnsi="Arial" w:cs="Arial"/>
          <w:i/>
          <w:iCs/>
          <w:sz w:val="20"/>
          <w:szCs w:val="20"/>
          <w:lang w:val="ca-ES"/>
        </w:rPr>
        <w:t>que</w:t>
      </w:r>
      <w:r>
        <w:rPr>
          <w:rFonts w:ascii="Arial" w:hAnsi="Arial" w:cs="Arial"/>
          <w:i/>
          <w:iCs/>
          <w:sz w:val="20"/>
          <w:szCs w:val="20"/>
          <w:lang w:val="ca-ES"/>
        </w:rPr>
        <w:t xml:space="preserve"> resultés d’aplicació.</w:t>
      </w:r>
    </w:p>
    <w:p w14:paraId="086AC7F1" w14:textId="77777777" w:rsidR="00CD7944" w:rsidRPr="006327E0" w:rsidRDefault="00CD7944" w:rsidP="00CD7944">
      <w:pPr>
        <w:jc w:val="both"/>
        <w:rPr>
          <w:rFonts w:ascii="Arial" w:hAnsi="Arial" w:cs="Arial"/>
          <w:i/>
          <w:iCs/>
          <w:sz w:val="20"/>
          <w:szCs w:val="20"/>
          <w:lang w:val="ca-ES"/>
        </w:rPr>
      </w:pPr>
    </w:p>
  </w:endnote>
  <w:endnote w:id="5">
    <w:p w14:paraId="168ED7EB" w14:textId="3EE342AE" w:rsidR="004B7D1F" w:rsidRPr="006327E0" w:rsidRDefault="004B7D1F" w:rsidP="004B7D1F">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Pr>
          <w:rFonts w:ascii="Arial" w:hAnsi="Arial" w:cs="Arial"/>
          <w:i/>
          <w:iCs/>
          <w:sz w:val="20"/>
          <w:szCs w:val="20"/>
          <w:lang w:val="ca-ES"/>
        </w:rPr>
        <w:t>El legatari fiduciari no té dret a la quarta trebel·liànica</w:t>
      </w:r>
      <w:r w:rsidR="00800345">
        <w:rPr>
          <w:rFonts w:ascii="Arial" w:hAnsi="Arial" w:cs="Arial"/>
          <w:i/>
          <w:iCs/>
          <w:sz w:val="20"/>
          <w:szCs w:val="20"/>
          <w:lang w:val="ca-ES"/>
        </w:rPr>
        <w:t xml:space="preserve">, així ho entén la doctrina i així sembla que es pot deduir del redactat de la llei. Ara bé, entenc que el testador </w:t>
      </w:r>
      <w:r w:rsidR="006A5A0F">
        <w:rPr>
          <w:rFonts w:ascii="Arial" w:hAnsi="Arial" w:cs="Arial"/>
          <w:i/>
          <w:iCs/>
          <w:sz w:val="20"/>
          <w:szCs w:val="20"/>
          <w:lang w:val="ca-ES"/>
        </w:rPr>
        <w:t xml:space="preserve">sí que podria autoritzar al legatari fiduciari </w:t>
      </w:r>
      <w:r w:rsidR="00314606">
        <w:rPr>
          <w:rFonts w:ascii="Arial" w:hAnsi="Arial" w:cs="Arial"/>
          <w:i/>
          <w:iCs/>
          <w:sz w:val="20"/>
          <w:szCs w:val="20"/>
          <w:lang w:val="ca-ES"/>
        </w:rPr>
        <w:t>la detracció d’una quarta part del llegat (o un altre percentatge).</w:t>
      </w:r>
    </w:p>
    <w:p w14:paraId="00FE0627" w14:textId="77777777" w:rsidR="004B7D1F" w:rsidRPr="006327E0" w:rsidRDefault="004B7D1F" w:rsidP="004B7D1F">
      <w:pPr>
        <w:jc w:val="both"/>
        <w:rPr>
          <w:rFonts w:ascii="Arial" w:hAnsi="Arial" w:cs="Arial"/>
          <w:i/>
          <w:iCs/>
          <w:sz w:val="20"/>
          <w:szCs w:val="20"/>
          <w:lang w:val="ca-ES"/>
        </w:rPr>
      </w:pPr>
    </w:p>
  </w:endnote>
  <w:endnote w:id="6">
    <w:p w14:paraId="078E8CB0" w14:textId="40B9CC72" w:rsidR="00080AAC" w:rsidRPr="006327E0" w:rsidRDefault="00080AAC" w:rsidP="00080AAC">
      <w:pPr>
        <w:pStyle w:val="Default"/>
        <w:jc w:val="both"/>
        <w:rPr>
          <w:rFonts w:ascii="Arial" w:hAnsi="Arial" w:cs="Arial"/>
          <w:i/>
          <w:iCs/>
          <w:sz w:val="20"/>
          <w:szCs w:val="20"/>
          <w:lang w:val="ca-ES"/>
        </w:rPr>
      </w:pPr>
      <w:r w:rsidRPr="00EB3257">
        <w:rPr>
          <w:rStyle w:val="Refdenotaalfinal"/>
          <w:rFonts w:ascii="Arial" w:hAnsi="Arial" w:cs="Arial"/>
          <w:i/>
          <w:iCs/>
          <w:sz w:val="20"/>
          <w:szCs w:val="20"/>
          <w:lang w:val="ca-ES"/>
        </w:rPr>
        <w:endnoteRef/>
      </w:r>
      <w:r w:rsidRPr="00EB3257">
        <w:rPr>
          <w:rFonts w:ascii="Arial" w:hAnsi="Arial" w:cs="Arial"/>
          <w:i/>
          <w:iCs/>
          <w:sz w:val="20"/>
          <w:szCs w:val="20"/>
          <w:lang w:val="ca-ES"/>
        </w:rPr>
        <w:t xml:space="preserve"> Si el testador</w:t>
      </w:r>
      <w:r>
        <w:rPr>
          <w:rFonts w:ascii="Arial" w:hAnsi="Arial" w:cs="Arial"/>
          <w:i/>
          <w:iCs/>
          <w:sz w:val="20"/>
          <w:szCs w:val="20"/>
          <w:lang w:val="ca-ES"/>
        </w:rPr>
        <w:t xml:space="preserve"> autoritzés un legatari fiduciari </w:t>
      </w:r>
      <w:r w:rsidR="00EB3257">
        <w:rPr>
          <w:rFonts w:ascii="Arial" w:hAnsi="Arial" w:cs="Arial"/>
          <w:i/>
          <w:iCs/>
          <w:sz w:val="20"/>
          <w:szCs w:val="20"/>
          <w:lang w:val="ca-ES"/>
        </w:rPr>
        <w:t xml:space="preserve">perquè detregués </w:t>
      </w:r>
      <w:r>
        <w:rPr>
          <w:rFonts w:ascii="Arial" w:hAnsi="Arial" w:cs="Arial"/>
          <w:i/>
          <w:iCs/>
          <w:sz w:val="20"/>
          <w:szCs w:val="20"/>
          <w:lang w:val="ca-ES"/>
        </w:rPr>
        <w:t>una quarta part del llegat (o d’un altre percentatge)</w:t>
      </w:r>
      <w:r w:rsidR="00845F44">
        <w:rPr>
          <w:rFonts w:ascii="Arial" w:hAnsi="Arial" w:cs="Arial"/>
          <w:i/>
          <w:iCs/>
          <w:sz w:val="20"/>
          <w:szCs w:val="20"/>
          <w:lang w:val="ca-ES"/>
        </w:rPr>
        <w:t>,</w:t>
      </w:r>
      <w:r>
        <w:rPr>
          <w:rFonts w:ascii="Arial" w:hAnsi="Arial" w:cs="Arial"/>
          <w:i/>
          <w:iCs/>
          <w:sz w:val="20"/>
          <w:szCs w:val="20"/>
          <w:lang w:val="ca-ES"/>
        </w:rPr>
        <w:t xml:space="preserve"> seria molt convenient que el testador fixés les regles per detreure </w:t>
      </w:r>
      <w:r w:rsidR="00C63CD9">
        <w:rPr>
          <w:rFonts w:ascii="Arial" w:hAnsi="Arial" w:cs="Arial"/>
          <w:i/>
          <w:iCs/>
          <w:sz w:val="20"/>
          <w:szCs w:val="20"/>
          <w:lang w:val="ca-ES"/>
        </w:rPr>
        <w:t>aquesta porció del llegat, adequant-les a les característiques del llegat.</w:t>
      </w:r>
    </w:p>
    <w:p w14:paraId="02B7EE5E" w14:textId="77777777" w:rsidR="00080AAC" w:rsidRPr="006327E0" w:rsidRDefault="00080AAC" w:rsidP="00080AAC">
      <w:pPr>
        <w:jc w:val="both"/>
        <w:rPr>
          <w:rFonts w:ascii="Arial" w:hAnsi="Arial" w:cs="Arial"/>
          <w:i/>
          <w:iCs/>
          <w:sz w:val="20"/>
          <w:szCs w:val="20"/>
          <w:lang w:val="ca-ES"/>
        </w:rPr>
      </w:pPr>
    </w:p>
  </w:endnote>
  <w:endnote w:id="7">
    <w:p w14:paraId="16F74C02" w14:textId="50C3CFDA" w:rsidR="00CD7944" w:rsidRPr="006327E0" w:rsidRDefault="00CD7944" w:rsidP="00CD7944">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sidRPr="00CD7944">
        <w:rPr>
          <w:rFonts w:ascii="Arial" w:hAnsi="Arial" w:cs="Arial"/>
          <w:i/>
          <w:sz w:val="20"/>
          <w:szCs w:val="20"/>
          <w:lang w:val="ca-ES"/>
        </w:rPr>
        <w:t xml:space="preserve">D’acord amb el que preveu l’article </w:t>
      </w:r>
      <w:r w:rsidR="000C2FE4">
        <w:rPr>
          <w:rFonts w:ascii="Arial" w:hAnsi="Arial" w:cs="Arial"/>
          <w:i/>
          <w:sz w:val="20"/>
          <w:szCs w:val="20"/>
          <w:lang w:val="ca-ES"/>
        </w:rPr>
        <w:t>37</w:t>
      </w:r>
      <w:r w:rsidRPr="00CD7944">
        <w:rPr>
          <w:rFonts w:ascii="Arial" w:hAnsi="Arial" w:cs="Arial"/>
          <w:i/>
          <w:sz w:val="20"/>
          <w:szCs w:val="20"/>
          <w:lang w:val="ca-ES"/>
        </w:rPr>
        <w:t xml:space="preserve">, primer paràgraf, </w:t>
      </w:r>
      <w:hyperlink r:id="rId7" w:history="1">
        <w:r w:rsidR="00A105B1" w:rsidRPr="00791E40">
          <w:rPr>
            <w:rStyle w:val="Hipervnculo"/>
            <w:rFonts w:ascii="Arial" w:hAnsi="Arial" w:cs="Arial"/>
            <w:i/>
            <w:iCs/>
            <w:sz w:val="20"/>
            <w:szCs w:val="20"/>
            <w:lang w:val="ca-ES"/>
          </w:rPr>
          <w:t>CDCIB</w:t>
        </w:r>
      </w:hyperlink>
      <w:r w:rsidR="00A105B1" w:rsidRPr="00CD7944">
        <w:rPr>
          <w:rFonts w:ascii="Arial" w:hAnsi="Arial" w:cs="Arial"/>
          <w:i/>
          <w:sz w:val="20"/>
          <w:szCs w:val="20"/>
          <w:lang w:val="ca-ES"/>
        </w:rPr>
        <w:t xml:space="preserve"> </w:t>
      </w:r>
      <w:r w:rsidRPr="00CD7944">
        <w:rPr>
          <w:rFonts w:ascii="Arial" w:hAnsi="Arial" w:cs="Arial"/>
          <w:i/>
          <w:sz w:val="20"/>
          <w:szCs w:val="20"/>
          <w:lang w:val="ca-ES"/>
        </w:rPr>
        <w:t xml:space="preserve">(reproduït a la </w:t>
      </w:r>
      <w:r>
        <w:rPr>
          <w:rFonts w:ascii="Arial" w:hAnsi="Arial" w:cs="Arial"/>
          <w:i/>
          <w:sz w:val="20"/>
          <w:szCs w:val="20"/>
          <w:lang w:val="ca-ES"/>
        </w:rPr>
        <w:t>segona</w:t>
      </w:r>
      <w:r w:rsidRPr="00CD7944">
        <w:rPr>
          <w:rFonts w:ascii="Arial" w:hAnsi="Arial" w:cs="Arial"/>
          <w:i/>
          <w:sz w:val="20"/>
          <w:szCs w:val="20"/>
          <w:lang w:val="ca-ES"/>
        </w:rPr>
        <w:t xml:space="preserve"> nota), l’hereu fiduciari té </w:t>
      </w:r>
      <w:r w:rsidR="000C2FE4">
        <w:rPr>
          <w:rFonts w:ascii="Arial" w:hAnsi="Arial" w:cs="Arial"/>
          <w:i/>
          <w:sz w:val="20"/>
          <w:szCs w:val="20"/>
          <w:lang w:val="ca-ES"/>
        </w:rPr>
        <w:t>l’obligació de reservar una quarta part dels béns hereditaris</w:t>
      </w:r>
      <w:r w:rsidRPr="00CD7944">
        <w:rPr>
          <w:rFonts w:ascii="Arial" w:hAnsi="Arial" w:cs="Arial"/>
          <w:i/>
          <w:sz w:val="20"/>
          <w:szCs w:val="20"/>
          <w:lang w:val="ca-ES"/>
        </w:rPr>
        <w:t xml:space="preserve"> </w:t>
      </w:r>
      <w:r w:rsidR="0000182B">
        <w:rPr>
          <w:rFonts w:ascii="Arial" w:hAnsi="Arial" w:cs="Arial"/>
          <w:i/>
          <w:sz w:val="20"/>
          <w:szCs w:val="20"/>
          <w:lang w:val="ca-ES"/>
        </w:rPr>
        <w:t>llevat</w:t>
      </w:r>
      <w:r w:rsidRPr="00CD7944">
        <w:rPr>
          <w:rFonts w:ascii="Arial" w:hAnsi="Arial" w:cs="Arial"/>
          <w:i/>
          <w:sz w:val="20"/>
          <w:szCs w:val="20"/>
          <w:lang w:val="ca-ES"/>
        </w:rPr>
        <w:t xml:space="preserve"> que el testador </w:t>
      </w:r>
      <w:r w:rsidR="000C2FE4">
        <w:rPr>
          <w:rFonts w:ascii="Arial" w:hAnsi="Arial" w:cs="Arial"/>
          <w:i/>
          <w:sz w:val="20"/>
          <w:szCs w:val="20"/>
          <w:lang w:val="ca-ES"/>
        </w:rPr>
        <w:t>l’exoneri de tal obligació</w:t>
      </w:r>
      <w:r w:rsidRPr="00CD7944">
        <w:rPr>
          <w:rFonts w:ascii="Arial" w:hAnsi="Arial" w:cs="Arial"/>
          <w:i/>
          <w:sz w:val="20"/>
          <w:szCs w:val="20"/>
          <w:lang w:val="ca-ES"/>
        </w:rPr>
        <w:t xml:space="preserve">. </w:t>
      </w:r>
      <w:r w:rsidR="000C2FE4">
        <w:rPr>
          <w:rFonts w:ascii="Arial" w:hAnsi="Arial" w:cs="Arial"/>
          <w:i/>
          <w:sz w:val="20"/>
          <w:szCs w:val="20"/>
          <w:lang w:val="ca-ES"/>
        </w:rPr>
        <w:t>Que el fideïcomitent exoneri a l’hereu fiduciari de l’obligació de reservar un mínim de béns a favor de l’hereu fideïcomissari no implica que aquest darrer no rebi cap bé</w:t>
      </w:r>
      <w:r w:rsidR="00F019EF">
        <w:rPr>
          <w:rFonts w:ascii="Arial" w:hAnsi="Arial" w:cs="Arial"/>
          <w:i/>
          <w:sz w:val="20"/>
          <w:szCs w:val="20"/>
          <w:lang w:val="ca-ES"/>
        </w:rPr>
        <w:t>: l’hereu fideïcomissari haurà de rebre tots aquells béns dels qu</w:t>
      </w:r>
      <w:r w:rsidR="0000182B">
        <w:rPr>
          <w:rFonts w:ascii="Arial" w:hAnsi="Arial" w:cs="Arial"/>
          <w:i/>
          <w:sz w:val="20"/>
          <w:szCs w:val="20"/>
          <w:lang w:val="ca-ES"/>
        </w:rPr>
        <w:t>als</w:t>
      </w:r>
      <w:r w:rsidR="00F019EF">
        <w:rPr>
          <w:rFonts w:ascii="Arial" w:hAnsi="Arial" w:cs="Arial"/>
          <w:i/>
          <w:sz w:val="20"/>
          <w:szCs w:val="20"/>
          <w:lang w:val="ca-ES"/>
        </w:rPr>
        <w:t xml:space="preserve"> no hagi disposat l’hereu fiduciari d’acord amb el testament.</w:t>
      </w:r>
    </w:p>
    <w:p w14:paraId="282B9B61" w14:textId="77777777" w:rsidR="00CD7944" w:rsidRPr="006327E0" w:rsidRDefault="00CD7944" w:rsidP="00CD7944">
      <w:pPr>
        <w:jc w:val="both"/>
        <w:rPr>
          <w:rFonts w:ascii="Arial" w:hAnsi="Arial" w:cs="Arial"/>
          <w:i/>
          <w:iCs/>
          <w:sz w:val="20"/>
          <w:szCs w:val="20"/>
          <w:lang w:val="ca-ES"/>
        </w:rPr>
      </w:pPr>
    </w:p>
  </w:endnote>
  <w:endnote w:id="8">
    <w:p w14:paraId="073FBAB6" w14:textId="77777777" w:rsidR="004872D1" w:rsidRDefault="004872D1" w:rsidP="004872D1">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Pr>
          <w:rFonts w:ascii="Arial" w:hAnsi="Arial" w:cs="Arial"/>
          <w:i/>
          <w:iCs/>
          <w:sz w:val="20"/>
          <w:szCs w:val="20"/>
          <w:lang w:val="ca-ES"/>
        </w:rPr>
        <w:t>Com s’ha dit a la nota a peu de pàgina anterior, donat el caire dispositiu de les substitucions fideïcomissàries i de la pròpia quarta inversa, no veig cap impediment perquè el testador pugui establir les regles per determinar bé de quins béns pot disposar l’hereu fiduciari o directament fixar de quins béns pot disposar l’hereu fiduciari i de quins no pot disposar.</w:t>
      </w:r>
    </w:p>
    <w:p w14:paraId="32EA866D" w14:textId="77777777" w:rsidR="004872D1" w:rsidRPr="006327E0" w:rsidRDefault="004872D1" w:rsidP="004872D1">
      <w:pPr>
        <w:pStyle w:val="Default"/>
        <w:jc w:val="both"/>
        <w:rPr>
          <w:rFonts w:ascii="Arial" w:hAnsi="Arial" w:cs="Arial"/>
          <w:i/>
          <w:iCs/>
          <w:sz w:val="20"/>
          <w:szCs w:val="20"/>
          <w:lang w:val="ca-ES"/>
        </w:rPr>
      </w:pPr>
    </w:p>
  </w:endnote>
  <w:endnote w:id="9">
    <w:p w14:paraId="3FC7B90E" w14:textId="4880B582" w:rsidR="00993CAB" w:rsidRDefault="00993CAB" w:rsidP="00993CAB">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003C1419">
        <w:rPr>
          <w:rFonts w:ascii="Arial" w:hAnsi="Arial" w:cs="Arial"/>
          <w:i/>
          <w:iCs/>
          <w:sz w:val="20"/>
          <w:szCs w:val="20"/>
          <w:lang w:val="ca-ES"/>
        </w:rPr>
        <w:t xml:space="preserve"> Sense aquesta clàusula o alguna semblant, </w:t>
      </w:r>
      <w:r w:rsidR="005342DC">
        <w:rPr>
          <w:rFonts w:ascii="Arial" w:hAnsi="Arial" w:cs="Arial"/>
          <w:i/>
          <w:iCs/>
          <w:sz w:val="20"/>
          <w:szCs w:val="20"/>
          <w:lang w:val="ca-ES"/>
        </w:rPr>
        <w:t xml:space="preserve">correspondria a l’hereu fideïcomissari prendre la iniciativa </w:t>
      </w:r>
      <w:r w:rsidR="00D952FF">
        <w:rPr>
          <w:rFonts w:ascii="Arial" w:hAnsi="Arial" w:cs="Arial"/>
          <w:i/>
          <w:iCs/>
          <w:sz w:val="20"/>
          <w:szCs w:val="20"/>
          <w:lang w:val="ca-ES"/>
        </w:rPr>
        <w:t>de determinar quins béns li corresponen</w:t>
      </w:r>
      <w:r w:rsidR="003E3F83">
        <w:rPr>
          <w:rFonts w:ascii="Arial" w:hAnsi="Arial" w:cs="Arial"/>
          <w:i/>
          <w:iCs/>
          <w:sz w:val="20"/>
          <w:szCs w:val="20"/>
          <w:lang w:val="ca-ES"/>
        </w:rPr>
        <w:t xml:space="preserve"> </w:t>
      </w:r>
      <w:r w:rsidR="005342DC">
        <w:rPr>
          <w:rFonts w:ascii="Arial" w:hAnsi="Arial" w:cs="Arial"/>
          <w:i/>
          <w:iCs/>
          <w:sz w:val="20"/>
          <w:szCs w:val="20"/>
          <w:lang w:val="ca-ES"/>
        </w:rPr>
        <w:t>si vol protegir el seu dret a la quarta inversa, ja que l’article 37</w:t>
      </w:r>
      <w:r w:rsidR="002772D8">
        <w:rPr>
          <w:rFonts w:ascii="Arial" w:hAnsi="Arial" w:cs="Arial"/>
          <w:i/>
          <w:iCs/>
          <w:sz w:val="20"/>
          <w:szCs w:val="20"/>
          <w:lang w:val="ca-ES"/>
        </w:rPr>
        <w:t xml:space="preserve">, </w:t>
      </w:r>
      <w:r w:rsidR="002772D8" w:rsidRPr="006327E0">
        <w:rPr>
          <w:rFonts w:ascii="Arial" w:hAnsi="Arial" w:cs="Arial"/>
          <w:i/>
          <w:iCs/>
          <w:sz w:val="20"/>
          <w:szCs w:val="20"/>
          <w:lang w:val="ca-ES"/>
        </w:rPr>
        <w:t>penúltim paràgraf</w:t>
      </w:r>
      <w:r w:rsidR="002772D8">
        <w:rPr>
          <w:rFonts w:ascii="Arial" w:hAnsi="Arial" w:cs="Arial"/>
          <w:i/>
          <w:iCs/>
          <w:sz w:val="20"/>
          <w:szCs w:val="20"/>
          <w:lang w:val="ca-ES"/>
        </w:rPr>
        <w:t xml:space="preserve">, </w:t>
      </w:r>
      <w:hyperlink r:id="rId8" w:history="1">
        <w:r w:rsidR="00A105B1" w:rsidRPr="00791E40">
          <w:rPr>
            <w:rStyle w:val="Hipervnculo"/>
            <w:rFonts w:ascii="Arial" w:hAnsi="Arial" w:cs="Arial"/>
            <w:i/>
            <w:iCs/>
            <w:sz w:val="20"/>
            <w:szCs w:val="20"/>
            <w:lang w:val="ca-ES"/>
          </w:rPr>
          <w:t>CDCIB</w:t>
        </w:r>
      </w:hyperlink>
      <w:r w:rsidR="00E92F72">
        <w:rPr>
          <w:rFonts w:ascii="Arial" w:hAnsi="Arial" w:cs="Arial"/>
          <w:i/>
          <w:iCs/>
          <w:sz w:val="20"/>
          <w:szCs w:val="20"/>
          <w:lang w:val="ca-ES"/>
        </w:rPr>
        <w:t>,</w:t>
      </w:r>
      <w:r w:rsidR="005342DC">
        <w:rPr>
          <w:rFonts w:ascii="Arial" w:hAnsi="Arial" w:cs="Arial"/>
          <w:i/>
          <w:iCs/>
          <w:sz w:val="20"/>
          <w:szCs w:val="20"/>
          <w:lang w:val="ca-ES"/>
        </w:rPr>
        <w:t xml:space="preserve"> disposa</w:t>
      </w:r>
      <w:r w:rsidR="00E92F72">
        <w:rPr>
          <w:rFonts w:ascii="Arial" w:hAnsi="Arial" w:cs="Arial"/>
          <w:i/>
          <w:iCs/>
          <w:sz w:val="20"/>
          <w:szCs w:val="20"/>
          <w:lang w:val="ca-ES"/>
        </w:rPr>
        <w:t>:</w:t>
      </w:r>
      <w:r w:rsidR="005342DC">
        <w:rPr>
          <w:rFonts w:ascii="Arial" w:hAnsi="Arial" w:cs="Arial"/>
          <w:i/>
          <w:iCs/>
          <w:sz w:val="20"/>
          <w:szCs w:val="20"/>
          <w:lang w:val="ca-ES"/>
        </w:rPr>
        <w:t xml:space="preserve"> </w:t>
      </w:r>
      <w:r w:rsidR="00AB4E6A">
        <w:rPr>
          <w:rFonts w:ascii="Arial" w:hAnsi="Arial" w:cs="Arial"/>
          <w:sz w:val="20"/>
          <w:szCs w:val="20"/>
          <w:lang w:val="ca-ES"/>
        </w:rPr>
        <w:t>“</w:t>
      </w:r>
      <w:r w:rsidR="003E3F83" w:rsidRPr="003E3F83">
        <w:rPr>
          <w:rFonts w:ascii="Arial" w:hAnsi="Arial" w:cs="Arial"/>
          <w:i/>
          <w:iCs/>
          <w:sz w:val="20"/>
          <w:szCs w:val="20"/>
          <w:lang w:val="ca-ES"/>
        </w:rPr>
        <w:t>Amb el fi d’assegurar la restitució de la quarta part reservada als fideïcomissaris, aquests en podran demanar la determinació. Mentre no hagin fet ús d’aquesta facultat no podran exercitar cap acció per impugnar els actes dispositius del fiduciari</w:t>
      </w:r>
      <w:r w:rsidR="00AB4E6A">
        <w:rPr>
          <w:rFonts w:ascii="Arial" w:hAnsi="Arial" w:cs="Arial"/>
          <w:i/>
          <w:iCs/>
          <w:sz w:val="20"/>
          <w:szCs w:val="20"/>
          <w:lang w:val="ca-ES"/>
        </w:rPr>
        <w:t>”</w:t>
      </w:r>
      <w:r w:rsidR="002772D8">
        <w:rPr>
          <w:rFonts w:ascii="Arial" w:hAnsi="Arial" w:cs="Arial"/>
          <w:i/>
          <w:iCs/>
          <w:sz w:val="20"/>
          <w:szCs w:val="20"/>
          <w:lang w:val="ca-ES"/>
        </w:rPr>
        <w:t>.</w:t>
      </w:r>
    </w:p>
    <w:p w14:paraId="6C1329DF" w14:textId="77777777" w:rsidR="00993CAB" w:rsidRPr="006327E0" w:rsidRDefault="00993CAB" w:rsidP="00993CAB">
      <w:pPr>
        <w:pStyle w:val="Default"/>
        <w:jc w:val="both"/>
        <w:rPr>
          <w:rFonts w:ascii="Arial" w:hAnsi="Arial" w:cs="Arial"/>
          <w:i/>
          <w:iCs/>
          <w:sz w:val="20"/>
          <w:szCs w:val="20"/>
          <w:lang w:val="ca-ES"/>
        </w:rPr>
      </w:pPr>
    </w:p>
  </w:endnote>
  <w:endnote w:id="10">
    <w:p w14:paraId="5B26AB10" w14:textId="675C2B16" w:rsidR="00827E1F" w:rsidRDefault="00827E1F" w:rsidP="00827E1F">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Pr>
          <w:rFonts w:ascii="Arial" w:hAnsi="Arial" w:cs="Arial"/>
          <w:i/>
          <w:iCs/>
          <w:sz w:val="20"/>
          <w:szCs w:val="20"/>
          <w:lang w:val="ca-ES"/>
        </w:rPr>
        <w:t xml:space="preserve">L’article 37, tercer paràgraf, </w:t>
      </w:r>
      <w:hyperlink r:id="rId9" w:history="1">
        <w:r w:rsidR="00A105B1" w:rsidRPr="00791E40">
          <w:rPr>
            <w:rStyle w:val="Hipervnculo"/>
            <w:rFonts w:ascii="Arial" w:hAnsi="Arial" w:cs="Arial"/>
            <w:i/>
            <w:iCs/>
            <w:sz w:val="20"/>
            <w:szCs w:val="20"/>
            <w:lang w:val="ca-ES"/>
          </w:rPr>
          <w:t>CDCIB</w:t>
        </w:r>
      </w:hyperlink>
      <w:r>
        <w:rPr>
          <w:rFonts w:ascii="Arial" w:hAnsi="Arial" w:cs="Arial"/>
          <w:i/>
          <w:iCs/>
          <w:sz w:val="20"/>
          <w:szCs w:val="20"/>
          <w:lang w:val="ca-ES"/>
        </w:rPr>
        <w:t>, exigeix la formació d’inventari en una forma i en un temps determina</w:t>
      </w:r>
      <w:r w:rsidR="00E92F72">
        <w:rPr>
          <w:rFonts w:ascii="Arial" w:hAnsi="Arial" w:cs="Arial"/>
          <w:i/>
          <w:iCs/>
          <w:sz w:val="20"/>
          <w:szCs w:val="20"/>
          <w:lang w:val="ca-ES"/>
        </w:rPr>
        <w:t>t,</w:t>
      </w:r>
      <w:r>
        <w:rPr>
          <w:rFonts w:ascii="Arial" w:hAnsi="Arial" w:cs="Arial"/>
          <w:i/>
          <w:iCs/>
          <w:sz w:val="20"/>
          <w:szCs w:val="20"/>
          <w:lang w:val="ca-ES"/>
        </w:rPr>
        <w:t xml:space="preserve"> perquè l’hereu fiduciari pugui detreure la quarta trebel·liànica: </w:t>
      </w:r>
      <w:r w:rsidR="00AB4E6A">
        <w:rPr>
          <w:rFonts w:ascii="Arial" w:hAnsi="Arial" w:cs="Arial"/>
          <w:i/>
          <w:iCs/>
          <w:sz w:val="20"/>
          <w:szCs w:val="20"/>
          <w:lang w:val="ca-ES"/>
        </w:rPr>
        <w:t>“</w:t>
      </w:r>
      <w:r w:rsidRPr="003C5BB4">
        <w:rPr>
          <w:rFonts w:ascii="Arial" w:hAnsi="Arial" w:cs="Arial"/>
          <w:i/>
          <w:sz w:val="20"/>
          <w:szCs w:val="20"/>
          <w:lang w:val="ca-ES"/>
        </w:rPr>
        <w:t>El fiduciari és obligat a formalitzar inventari amb citació dels fideïcomissaris coneguts o del Ministeri Fiscal, en el cas que no ho fossin o que no hi haguessin comparegut. L’inventari es practicarà d’acord amb les normes establertes per a la quarta trebel·liànica</w:t>
      </w:r>
      <w:r w:rsidR="00AB4E6A">
        <w:rPr>
          <w:rFonts w:ascii="Arial" w:hAnsi="Arial" w:cs="Arial"/>
          <w:i/>
          <w:iCs/>
          <w:sz w:val="20"/>
          <w:szCs w:val="20"/>
          <w:lang w:val="ca-ES"/>
        </w:rPr>
        <w:t>”</w:t>
      </w:r>
      <w:r w:rsidR="00CD212F">
        <w:rPr>
          <w:rFonts w:ascii="Arial" w:hAnsi="Arial" w:cs="Arial"/>
          <w:i/>
          <w:iCs/>
          <w:sz w:val="20"/>
          <w:szCs w:val="20"/>
          <w:lang w:val="ca-ES"/>
        </w:rPr>
        <w:t>.</w:t>
      </w:r>
    </w:p>
    <w:p w14:paraId="757D5AFA" w14:textId="77777777" w:rsidR="00827E1F" w:rsidRDefault="00827E1F" w:rsidP="00827E1F">
      <w:pPr>
        <w:pStyle w:val="Default"/>
        <w:jc w:val="both"/>
        <w:rPr>
          <w:rFonts w:ascii="Arial" w:hAnsi="Arial" w:cs="Arial"/>
          <w:i/>
          <w:iCs/>
          <w:sz w:val="20"/>
          <w:szCs w:val="20"/>
          <w:lang w:val="ca-ES"/>
        </w:rPr>
      </w:pPr>
    </w:p>
    <w:p w14:paraId="651824AD" w14:textId="1097A4FA" w:rsidR="00827E1F" w:rsidRDefault="00827E1F" w:rsidP="00827E1F">
      <w:pPr>
        <w:pStyle w:val="Default"/>
        <w:jc w:val="both"/>
        <w:rPr>
          <w:rFonts w:ascii="Arial" w:hAnsi="Arial" w:cs="Arial"/>
          <w:i/>
          <w:iCs/>
          <w:sz w:val="20"/>
          <w:szCs w:val="20"/>
          <w:lang w:val="ca-ES"/>
        </w:rPr>
      </w:pPr>
      <w:r>
        <w:rPr>
          <w:rFonts w:ascii="Arial" w:hAnsi="Arial" w:cs="Arial"/>
          <w:i/>
          <w:iCs/>
          <w:sz w:val="20"/>
          <w:szCs w:val="20"/>
          <w:lang w:val="ca-ES"/>
        </w:rPr>
        <w:t>Donat el caire dispositiu de les substitucions fideïcomissàries i de la pròpia quarta inversa (i també de la quarta trebel·liànica, dret que s’estableix a favor de l’hereu fiduciari quan el testador ha establert una substitució fideïcomissària)</w:t>
      </w:r>
      <w:r w:rsidR="00CD212F">
        <w:rPr>
          <w:rFonts w:ascii="Arial" w:hAnsi="Arial" w:cs="Arial"/>
          <w:i/>
          <w:iCs/>
          <w:sz w:val="20"/>
          <w:szCs w:val="20"/>
          <w:lang w:val="ca-ES"/>
        </w:rPr>
        <w:t>,</w:t>
      </w:r>
      <w:r>
        <w:rPr>
          <w:rFonts w:ascii="Arial" w:hAnsi="Arial" w:cs="Arial"/>
          <w:i/>
          <w:iCs/>
          <w:sz w:val="20"/>
          <w:szCs w:val="20"/>
          <w:lang w:val="ca-ES"/>
        </w:rPr>
        <w:t xml:space="preserve"> no sembla complicat deduir que el testador pot </w:t>
      </w:r>
      <w:r w:rsidR="007A4873" w:rsidRPr="007A4873">
        <w:rPr>
          <w:rFonts w:ascii="Arial" w:hAnsi="Arial" w:cs="Arial"/>
          <w:i/>
          <w:iCs/>
          <w:sz w:val="20"/>
          <w:szCs w:val="20"/>
          <w:lang w:val="ca-ES"/>
        </w:rPr>
        <w:t>exonerar</w:t>
      </w:r>
      <w:r>
        <w:rPr>
          <w:rFonts w:ascii="Arial" w:hAnsi="Arial" w:cs="Arial"/>
          <w:i/>
          <w:iCs/>
          <w:sz w:val="20"/>
          <w:szCs w:val="20"/>
          <w:lang w:val="ca-ES"/>
        </w:rPr>
        <w:t xml:space="preserve"> l’hereu fiduciari de forma</w:t>
      </w:r>
      <w:r w:rsidR="007A4873">
        <w:rPr>
          <w:rFonts w:ascii="Arial" w:hAnsi="Arial" w:cs="Arial"/>
          <w:i/>
          <w:iCs/>
          <w:sz w:val="20"/>
          <w:szCs w:val="20"/>
          <w:lang w:val="ca-ES"/>
        </w:rPr>
        <w:t>r</w:t>
      </w:r>
      <w:r>
        <w:rPr>
          <w:rFonts w:ascii="Arial" w:hAnsi="Arial" w:cs="Arial"/>
          <w:i/>
          <w:iCs/>
          <w:sz w:val="20"/>
          <w:szCs w:val="20"/>
          <w:lang w:val="ca-ES"/>
        </w:rPr>
        <w:t xml:space="preserve"> </w:t>
      </w:r>
      <w:r w:rsidR="00FD6725">
        <w:rPr>
          <w:rFonts w:ascii="Arial" w:hAnsi="Arial" w:cs="Arial"/>
          <w:i/>
          <w:iCs/>
          <w:sz w:val="20"/>
          <w:szCs w:val="20"/>
          <w:lang w:val="ca-ES"/>
        </w:rPr>
        <w:t>l’</w:t>
      </w:r>
      <w:r>
        <w:rPr>
          <w:rFonts w:ascii="Arial" w:hAnsi="Arial" w:cs="Arial"/>
          <w:i/>
          <w:iCs/>
          <w:sz w:val="20"/>
          <w:szCs w:val="20"/>
          <w:lang w:val="ca-ES"/>
        </w:rPr>
        <w:t xml:space="preserve">inventari que preveu l’article 37 </w:t>
      </w:r>
      <w:hyperlink r:id="rId10" w:history="1">
        <w:r w:rsidR="00A105B1" w:rsidRPr="00791E40">
          <w:rPr>
            <w:rStyle w:val="Hipervnculo"/>
            <w:rFonts w:ascii="Arial" w:hAnsi="Arial" w:cs="Arial"/>
            <w:i/>
            <w:iCs/>
            <w:sz w:val="20"/>
            <w:szCs w:val="20"/>
            <w:lang w:val="ca-ES"/>
          </w:rPr>
          <w:t>CDCIB</w:t>
        </w:r>
      </w:hyperlink>
      <w:r>
        <w:rPr>
          <w:rFonts w:ascii="Arial" w:hAnsi="Arial" w:cs="Arial"/>
          <w:i/>
          <w:iCs/>
          <w:sz w:val="20"/>
          <w:szCs w:val="20"/>
          <w:lang w:val="ca-ES"/>
        </w:rPr>
        <w:t xml:space="preserve">. Idea que sembla reforçada en el </w:t>
      </w:r>
      <w:r w:rsidR="00F77B96">
        <w:rPr>
          <w:rFonts w:ascii="Arial" w:hAnsi="Arial" w:cs="Arial"/>
          <w:i/>
          <w:iCs/>
          <w:sz w:val="20"/>
          <w:szCs w:val="20"/>
          <w:lang w:val="ca-ES"/>
        </w:rPr>
        <w:t>mateix</w:t>
      </w:r>
      <w:r>
        <w:rPr>
          <w:rFonts w:ascii="Arial" w:hAnsi="Arial" w:cs="Arial"/>
          <w:i/>
          <w:iCs/>
          <w:sz w:val="20"/>
          <w:szCs w:val="20"/>
          <w:lang w:val="ca-ES"/>
        </w:rPr>
        <w:t xml:space="preserve"> article 30 </w:t>
      </w:r>
      <w:hyperlink r:id="rId11" w:history="1">
        <w:r w:rsidR="00A105B1" w:rsidRPr="00791E40">
          <w:rPr>
            <w:rStyle w:val="Hipervnculo"/>
            <w:rFonts w:ascii="Arial" w:hAnsi="Arial" w:cs="Arial"/>
            <w:i/>
            <w:iCs/>
            <w:sz w:val="20"/>
            <w:szCs w:val="20"/>
            <w:lang w:val="ca-ES"/>
          </w:rPr>
          <w:t>CDCIB</w:t>
        </w:r>
      </w:hyperlink>
      <w:r w:rsidR="00A105B1" w:rsidRPr="00A105B1">
        <w:rPr>
          <w:rStyle w:val="Hipervnculo"/>
          <w:rFonts w:ascii="Arial" w:hAnsi="Arial" w:cs="Arial"/>
          <w:i/>
          <w:iCs/>
          <w:sz w:val="20"/>
          <w:szCs w:val="20"/>
          <w:u w:val="none"/>
          <w:lang w:val="ca-ES"/>
        </w:rPr>
        <w:t xml:space="preserve"> </w:t>
      </w:r>
      <w:r>
        <w:rPr>
          <w:rFonts w:ascii="Arial" w:hAnsi="Arial" w:cs="Arial"/>
          <w:i/>
          <w:iCs/>
          <w:sz w:val="20"/>
          <w:szCs w:val="20"/>
          <w:lang w:val="ca-ES"/>
        </w:rPr>
        <w:t xml:space="preserve">quan estableix que els hereus fiduciaris estan exonerats de formar inventari quan estiguin dispensats pel testador. Tot hereu fiduciari, pel fet de ser hereu fiduciari, té </w:t>
      </w:r>
      <w:r w:rsidR="00AB4E6A">
        <w:rPr>
          <w:rFonts w:ascii="Arial" w:hAnsi="Arial" w:cs="Arial"/>
          <w:i/>
          <w:iCs/>
          <w:sz w:val="20"/>
          <w:szCs w:val="20"/>
          <w:lang w:val="ca-ES"/>
        </w:rPr>
        <w:t>“</w:t>
      </w:r>
      <w:r w:rsidRPr="004D6AA3">
        <w:rPr>
          <w:rFonts w:ascii="Arial" w:hAnsi="Arial" w:cs="Arial"/>
          <w:i/>
          <w:sz w:val="20"/>
          <w:szCs w:val="20"/>
          <w:lang w:val="ca-ES"/>
        </w:rPr>
        <w:t>l’obligació, a més, de formar inventari i de garantir la restitució dels béns fideïcomesos</w:t>
      </w:r>
      <w:r w:rsidR="00AB4E6A">
        <w:rPr>
          <w:rFonts w:ascii="Arial" w:hAnsi="Arial" w:cs="Arial"/>
          <w:i/>
          <w:iCs/>
          <w:sz w:val="20"/>
          <w:szCs w:val="20"/>
          <w:lang w:val="ca-ES"/>
        </w:rPr>
        <w:t>”</w:t>
      </w:r>
      <w:r>
        <w:rPr>
          <w:rFonts w:ascii="Arial" w:hAnsi="Arial" w:cs="Arial"/>
          <w:i/>
          <w:iCs/>
          <w:sz w:val="20"/>
          <w:szCs w:val="20"/>
          <w:lang w:val="ca-ES"/>
        </w:rPr>
        <w:t>. No se tract</w:t>
      </w:r>
      <w:r w:rsidR="00CA39F0">
        <w:rPr>
          <w:rFonts w:ascii="Arial" w:hAnsi="Arial" w:cs="Arial"/>
          <w:i/>
          <w:iCs/>
          <w:sz w:val="20"/>
          <w:szCs w:val="20"/>
          <w:lang w:val="ca-ES"/>
        </w:rPr>
        <w:t>a</w:t>
      </w:r>
      <w:r>
        <w:rPr>
          <w:rFonts w:ascii="Arial" w:hAnsi="Arial" w:cs="Arial"/>
          <w:i/>
          <w:iCs/>
          <w:sz w:val="20"/>
          <w:szCs w:val="20"/>
          <w:lang w:val="ca-ES"/>
        </w:rPr>
        <w:t xml:space="preserve"> d’una obligació vinculada al dret a detreure la quarta trebel·liànica.</w:t>
      </w:r>
    </w:p>
    <w:p w14:paraId="6A43E46D" w14:textId="1935A659" w:rsidR="00827E1F" w:rsidRPr="006327E0" w:rsidRDefault="00827E1F" w:rsidP="00827E1F">
      <w:pPr>
        <w:pStyle w:val="Default"/>
        <w:jc w:val="both"/>
        <w:rPr>
          <w:rFonts w:ascii="Arial" w:hAnsi="Arial" w:cs="Arial"/>
          <w:i/>
          <w:iCs/>
          <w:sz w:val="20"/>
          <w:szCs w:val="20"/>
          <w:lang w:val="ca-ES"/>
        </w:rPr>
      </w:pPr>
    </w:p>
  </w:endnote>
  <w:endnote w:id="11">
    <w:p w14:paraId="7AC6A8D6" w14:textId="5143752B" w:rsidR="00CD7944" w:rsidRDefault="00CD7944" w:rsidP="00CD7944">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Els hereus fiduciaris, a més d’estar obligats a formar l’inventari, també estan obligats a garantir la restitució dels béns fideïcomesos </w:t>
      </w:r>
      <w:r w:rsidR="000A276A">
        <w:rPr>
          <w:rFonts w:ascii="Arial" w:hAnsi="Arial" w:cs="Arial"/>
          <w:i/>
          <w:iCs/>
          <w:sz w:val="20"/>
          <w:szCs w:val="20"/>
          <w:lang w:val="ca-ES"/>
        </w:rPr>
        <w:t>(en aquest cas</w:t>
      </w:r>
      <w:r w:rsidR="00806554">
        <w:rPr>
          <w:rFonts w:ascii="Arial" w:hAnsi="Arial" w:cs="Arial"/>
          <w:i/>
          <w:iCs/>
          <w:sz w:val="20"/>
          <w:szCs w:val="20"/>
          <w:lang w:val="ca-ES"/>
        </w:rPr>
        <w:t>,</w:t>
      </w:r>
      <w:r w:rsidR="000A276A">
        <w:rPr>
          <w:rFonts w:ascii="Arial" w:hAnsi="Arial" w:cs="Arial"/>
          <w:i/>
          <w:iCs/>
          <w:sz w:val="20"/>
          <w:szCs w:val="20"/>
          <w:lang w:val="ca-ES"/>
        </w:rPr>
        <w:t xml:space="preserve"> d’un fideïcomís de residu, l’obligació només s’entendria a una quarta part, sempre que el testador no disposés una altra cosa)</w:t>
      </w:r>
      <w:r w:rsidR="00806554">
        <w:rPr>
          <w:rFonts w:ascii="Arial" w:hAnsi="Arial" w:cs="Arial"/>
          <w:i/>
          <w:iCs/>
          <w:sz w:val="20"/>
          <w:szCs w:val="20"/>
          <w:lang w:val="ca-ES"/>
        </w:rPr>
        <w:t>,</w:t>
      </w:r>
      <w:r w:rsidR="000A276A">
        <w:rPr>
          <w:rFonts w:ascii="Arial" w:hAnsi="Arial" w:cs="Arial"/>
          <w:i/>
          <w:iCs/>
          <w:sz w:val="20"/>
          <w:szCs w:val="20"/>
          <w:lang w:val="ca-ES"/>
        </w:rPr>
        <w:t xml:space="preserve"> </w:t>
      </w:r>
      <w:r w:rsidR="00806554">
        <w:rPr>
          <w:rFonts w:ascii="Arial" w:hAnsi="Arial" w:cs="Arial"/>
          <w:i/>
          <w:iCs/>
          <w:sz w:val="20"/>
          <w:szCs w:val="20"/>
          <w:lang w:val="ca-ES"/>
        </w:rPr>
        <w:t>llevat</w:t>
      </w:r>
      <w:r w:rsidRPr="006327E0">
        <w:rPr>
          <w:rFonts w:ascii="Arial" w:hAnsi="Arial" w:cs="Arial"/>
          <w:i/>
          <w:iCs/>
          <w:sz w:val="20"/>
          <w:szCs w:val="20"/>
          <w:lang w:val="ca-ES"/>
        </w:rPr>
        <w:t xml:space="preserve"> que el testador els exoneri d’aquesta obligació: </w:t>
      </w:r>
      <w:r w:rsidR="00AB4E6A">
        <w:rPr>
          <w:rFonts w:ascii="Arial" w:hAnsi="Arial" w:cs="Arial"/>
          <w:sz w:val="20"/>
          <w:szCs w:val="20"/>
          <w:lang w:val="ca-ES"/>
        </w:rPr>
        <w:t>“</w:t>
      </w:r>
      <w:r w:rsidRPr="006327E0">
        <w:rPr>
          <w:rFonts w:ascii="Arial" w:hAnsi="Arial" w:cs="Arial"/>
          <w:i/>
          <w:iCs/>
          <w:sz w:val="20"/>
          <w:szCs w:val="20"/>
          <w:lang w:val="ca-ES"/>
        </w:rPr>
        <w:t>Es consideren rellevats d’aquestes obligacions: […] a) Els fiduciaris dispensats pel testador; […]</w:t>
      </w:r>
      <w:r w:rsidR="00AB4E6A">
        <w:rPr>
          <w:rFonts w:ascii="Arial" w:hAnsi="Arial" w:cs="Arial"/>
          <w:i/>
          <w:iCs/>
          <w:sz w:val="20"/>
          <w:szCs w:val="20"/>
          <w:lang w:val="ca-ES"/>
        </w:rPr>
        <w:t>”</w:t>
      </w:r>
      <w:r w:rsidRPr="006327E0">
        <w:rPr>
          <w:rFonts w:ascii="Arial" w:hAnsi="Arial" w:cs="Arial"/>
          <w:i/>
          <w:iCs/>
          <w:sz w:val="20"/>
          <w:szCs w:val="20"/>
          <w:lang w:val="ca-ES"/>
        </w:rPr>
        <w:t xml:space="preserve"> (antepenúltim i penúltim paràgraf de l’article 30 CDCIB)</w:t>
      </w:r>
      <w:r w:rsidR="00D50B4E">
        <w:rPr>
          <w:rFonts w:ascii="Arial" w:hAnsi="Arial" w:cs="Arial"/>
          <w:i/>
          <w:iCs/>
          <w:sz w:val="20"/>
          <w:szCs w:val="20"/>
          <w:lang w:val="ca-ES"/>
        </w:rPr>
        <w:t>.</w:t>
      </w:r>
    </w:p>
    <w:p w14:paraId="17FB29BE" w14:textId="77777777" w:rsidR="004C4ACA" w:rsidRPr="006327E0" w:rsidRDefault="004C4ACA" w:rsidP="00CD7944">
      <w:pPr>
        <w:pStyle w:val="Default"/>
        <w:jc w:val="both"/>
        <w:rPr>
          <w:rFonts w:ascii="Arial" w:hAnsi="Arial" w:cs="Arial"/>
          <w:i/>
          <w:iCs/>
          <w:sz w:val="20"/>
          <w:szCs w:val="20"/>
          <w:lang w:val="ca-ES"/>
        </w:rPr>
      </w:pPr>
    </w:p>
    <w:p w14:paraId="324815F9" w14:textId="4FB2113F" w:rsidR="00CD7944" w:rsidRPr="006327E0" w:rsidRDefault="00CD7944" w:rsidP="00CD7944">
      <w:pPr>
        <w:jc w:val="both"/>
        <w:rPr>
          <w:rFonts w:ascii="Arial" w:hAnsi="Arial" w:cs="Arial"/>
          <w:i/>
          <w:iCs/>
          <w:sz w:val="20"/>
          <w:szCs w:val="20"/>
          <w:lang w:val="ca-ES"/>
        </w:rPr>
      </w:pPr>
      <w:r w:rsidRPr="006327E0">
        <w:rPr>
          <w:rFonts w:ascii="Arial" w:hAnsi="Arial" w:cs="Arial"/>
          <w:i/>
          <w:iCs/>
          <w:sz w:val="20"/>
          <w:szCs w:val="20"/>
          <w:lang w:val="ca-ES"/>
        </w:rPr>
        <w:t xml:space="preserve">Els fills i descendents del fideïcomitent que resultin recíprocament substituïts estan exonerats de l’esmentada obligació </w:t>
      </w:r>
      <w:r w:rsidRPr="00D50B4E">
        <w:rPr>
          <w:rFonts w:ascii="Arial" w:hAnsi="Arial" w:cs="Arial"/>
          <w:sz w:val="20"/>
          <w:szCs w:val="20"/>
          <w:lang w:val="ca-ES"/>
        </w:rPr>
        <w:t>ope legis</w:t>
      </w:r>
      <w:r w:rsidRPr="006327E0">
        <w:rPr>
          <w:rFonts w:ascii="Arial" w:hAnsi="Arial" w:cs="Arial"/>
          <w:i/>
          <w:iCs/>
          <w:sz w:val="20"/>
          <w:szCs w:val="20"/>
          <w:lang w:val="ca-ES"/>
        </w:rPr>
        <w:t>, sense necessitat que el testador ho digui (darrer paràgraf de l’article 30</w:t>
      </w:r>
      <w:r w:rsidR="00D50B4E">
        <w:rPr>
          <w:rFonts w:ascii="Arial" w:hAnsi="Arial" w:cs="Arial"/>
          <w:i/>
          <w:iCs/>
          <w:sz w:val="20"/>
          <w:szCs w:val="20"/>
          <w:lang w:val="ca-ES"/>
        </w:rPr>
        <w:t>,</w:t>
      </w:r>
      <w:r w:rsidRPr="006327E0">
        <w:rPr>
          <w:rFonts w:ascii="Arial" w:hAnsi="Arial" w:cs="Arial"/>
          <w:i/>
          <w:iCs/>
          <w:sz w:val="20"/>
          <w:szCs w:val="20"/>
          <w:lang w:val="ca-ES"/>
        </w:rPr>
        <w:t xml:space="preserve"> CDCIB)</w:t>
      </w:r>
      <w:r>
        <w:rPr>
          <w:rFonts w:ascii="Arial" w:hAnsi="Arial" w:cs="Arial"/>
          <w:i/>
          <w:iCs/>
          <w:sz w:val="20"/>
          <w:szCs w:val="20"/>
          <w:lang w:val="ca-ES"/>
        </w:rPr>
        <w:t>.</w:t>
      </w:r>
    </w:p>
  </w:endnote>
  <w:endnote w:id="12">
    <w:p w14:paraId="54ACDD9E" w14:textId="68146757" w:rsidR="00627768" w:rsidRDefault="00627768" w:rsidP="00627768">
      <w:pPr>
        <w:pStyle w:val="Default"/>
        <w:jc w:val="both"/>
        <w:rPr>
          <w:rFonts w:ascii="Arial" w:hAnsi="Arial" w:cs="Arial"/>
          <w:i/>
          <w:iCs/>
          <w:sz w:val="20"/>
          <w:szCs w:val="20"/>
          <w:lang w:val="ca-ES"/>
        </w:rPr>
      </w:pPr>
      <w:r w:rsidRPr="006327E0">
        <w:rPr>
          <w:rStyle w:val="Refdenotaalfinal"/>
          <w:rFonts w:ascii="Arial" w:hAnsi="Arial" w:cs="Arial"/>
          <w:i/>
          <w:iCs/>
          <w:sz w:val="20"/>
          <w:szCs w:val="20"/>
          <w:lang w:val="ca-ES"/>
        </w:rPr>
        <w:endnoteRef/>
      </w:r>
      <w:r w:rsidRPr="006327E0">
        <w:rPr>
          <w:rFonts w:ascii="Arial" w:hAnsi="Arial" w:cs="Arial"/>
          <w:i/>
          <w:iCs/>
          <w:sz w:val="20"/>
          <w:szCs w:val="20"/>
          <w:lang w:val="ca-ES"/>
        </w:rPr>
        <w:t xml:space="preserve"> </w:t>
      </w:r>
      <w:r w:rsidR="00EB3B8D">
        <w:rPr>
          <w:rFonts w:ascii="Arial" w:hAnsi="Arial" w:cs="Arial"/>
          <w:i/>
          <w:iCs/>
          <w:sz w:val="20"/>
          <w:szCs w:val="20"/>
          <w:lang w:val="ca-ES"/>
        </w:rPr>
        <w:t>El darrer paràgraf de l’article 37</w:t>
      </w:r>
      <w:r w:rsidR="00137A1C">
        <w:rPr>
          <w:rFonts w:ascii="Arial" w:hAnsi="Arial" w:cs="Arial"/>
          <w:i/>
          <w:iCs/>
          <w:sz w:val="20"/>
          <w:szCs w:val="20"/>
          <w:lang w:val="ca-ES"/>
        </w:rPr>
        <w:t xml:space="preserve"> de la</w:t>
      </w:r>
      <w:r w:rsidR="00EB3B8D">
        <w:rPr>
          <w:rFonts w:ascii="Arial" w:hAnsi="Arial" w:cs="Arial"/>
          <w:i/>
          <w:iCs/>
          <w:sz w:val="20"/>
          <w:szCs w:val="20"/>
          <w:lang w:val="ca-ES"/>
        </w:rPr>
        <w:t xml:space="preserve"> </w:t>
      </w:r>
      <w:hyperlink r:id="rId12" w:history="1">
        <w:r w:rsidR="00A105B1" w:rsidRPr="00791E40">
          <w:rPr>
            <w:rStyle w:val="Hipervnculo"/>
            <w:rFonts w:ascii="Arial" w:hAnsi="Arial" w:cs="Arial"/>
            <w:i/>
            <w:iCs/>
            <w:sz w:val="20"/>
            <w:szCs w:val="20"/>
            <w:lang w:val="ca-ES"/>
          </w:rPr>
          <w:t>CDCIB</w:t>
        </w:r>
      </w:hyperlink>
      <w:r w:rsidR="00A105B1" w:rsidRPr="00A105B1">
        <w:rPr>
          <w:rStyle w:val="Hipervnculo"/>
          <w:rFonts w:ascii="Arial" w:hAnsi="Arial" w:cs="Arial"/>
          <w:i/>
          <w:iCs/>
          <w:sz w:val="20"/>
          <w:szCs w:val="20"/>
          <w:u w:val="none"/>
          <w:lang w:val="ca-ES"/>
        </w:rPr>
        <w:t xml:space="preserve"> </w:t>
      </w:r>
      <w:r w:rsidR="00EB3B8D">
        <w:rPr>
          <w:rFonts w:ascii="Arial" w:hAnsi="Arial" w:cs="Arial"/>
          <w:i/>
          <w:iCs/>
          <w:sz w:val="20"/>
          <w:szCs w:val="20"/>
          <w:lang w:val="ca-ES"/>
        </w:rPr>
        <w:t>disposa que</w:t>
      </w:r>
      <w:r w:rsidRPr="006327E0">
        <w:rPr>
          <w:rFonts w:ascii="Arial" w:hAnsi="Arial" w:cs="Arial"/>
          <w:i/>
          <w:iCs/>
          <w:sz w:val="20"/>
          <w:szCs w:val="20"/>
          <w:lang w:val="ca-ES"/>
        </w:rPr>
        <w:t xml:space="preserve"> </w:t>
      </w:r>
      <w:r w:rsidR="00AB4E6A">
        <w:rPr>
          <w:rFonts w:ascii="Arial" w:hAnsi="Arial" w:cs="Arial"/>
          <w:sz w:val="20"/>
          <w:szCs w:val="20"/>
          <w:lang w:val="ca-ES"/>
        </w:rPr>
        <w:t>“</w:t>
      </w:r>
      <w:r w:rsidR="00D50B4E">
        <w:rPr>
          <w:rFonts w:ascii="Arial" w:hAnsi="Arial" w:cs="Arial"/>
          <w:sz w:val="20"/>
          <w:szCs w:val="20"/>
          <w:lang w:val="ca-ES"/>
        </w:rPr>
        <w:t>e</w:t>
      </w:r>
      <w:r w:rsidR="00AF2EAD" w:rsidRPr="00AF2EAD">
        <w:rPr>
          <w:rFonts w:ascii="Arial" w:hAnsi="Arial" w:cs="Arial"/>
          <w:i/>
          <w:iCs/>
          <w:sz w:val="20"/>
          <w:szCs w:val="20"/>
          <w:lang w:val="ca-ES"/>
        </w:rPr>
        <w:t>n cas d’indigència o extrema necessitat, el fiduciari podrà disposar també de la quarta part</w:t>
      </w:r>
      <w:r w:rsidR="00AB4E6A">
        <w:rPr>
          <w:rFonts w:ascii="Arial" w:hAnsi="Arial" w:cs="Arial"/>
          <w:i/>
          <w:iCs/>
          <w:sz w:val="20"/>
          <w:szCs w:val="20"/>
          <w:lang w:val="ca-ES"/>
        </w:rPr>
        <w:t>”</w:t>
      </w:r>
      <w:r w:rsidR="00137A1C">
        <w:rPr>
          <w:rFonts w:ascii="Arial" w:hAnsi="Arial" w:cs="Arial"/>
          <w:i/>
          <w:iCs/>
          <w:sz w:val="20"/>
          <w:szCs w:val="20"/>
          <w:lang w:val="ca-ES"/>
        </w:rPr>
        <w:t>.</w:t>
      </w:r>
    </w:p>
    <w:p w14:paraId="3CCC9188" w14:textId="0EF7EED8" w:rsidR="00AF2EAD" w:rsidRDefault="00AF2EAD" w:rsidP="00627768">
      <w:pPr>
        <w:pStyle w:val="Default"/>
        <w:jc w:val="both"/>
        <w:rPr>
          <w:rFonts w:ascii="Arial" w:hAnsi="Arial" w:cs="Arial"/>
          <w:i/>
          <w:iCs/>
          <w:sz w:val="20"/>
          <w:szCs w:val="20"/>
          <w:lang w:val="ca-ES"/>
        </w:rPr>
      </w:pPr>
    </w:p>
    <w:p w14:paraId="58927F2D" w14:textId="4CBF9C69" w:rsidR="00AF2EAD" w:rsidRPr="00373211" w:rsidRDefault="00AF2EAD" w:rsidP="00627768">
      <w:pPr>
        <w:pStyle w:val="Default"/>
        <w:jc w:val="both"/>
        <w:rPr>
          <w:rFonts w:ascii="Arial" w:hAnsi="Arial" w:cs="Arial"/>
          <w:i/>
          <w:iCs/>
          <w:sz w:val="20"/>
          <w:szCs w:val="20"/>
          <w:highlight w:val="yellow"/>
          <w:lang w:val="ca-ES"/>
        </w:rPr>
      </w:pPr>
      <w:r>
        <w:rPr>
          <w:rFonts w:ascii="Arial" w:hAnsi="Arial" w:cs="Arial"/>
          <w:i/>
          <w:iCs/>
          <w:sz w:val="20"/>
          <w:szCs w:val="20"/>
          <w:lang w:val="ca-ES"/>
        </w:rPr>
        <w:t>Vull insistir en</w:t>
      </w:r>
      <w:r w:rsidR="00374119">
        <w:rPr>
          <w:rFonts w:ascii="Arial" w:hAnsi="Arial" w:cs="Arial"/>
          <w:i/>
          <w:iCs/>
          <w:sz w:val="20"/>
          <w:szCs w:val="20"/>
          <w:lang w:val="ca-ES"/>
        </w:rPr>
        <w:t xml:space="preserve"> el caràcter dispositiu de tot el que </w:t>
      </w:r>
      <w:r w:rsidR="002A20C3">
        <w:rPr>
          <w:rFonts w:ascii="Arial" w:hAnsi="Arial" w:cs="Arial"/>
          <w:i/>
          <w:iCs/>
          <w:sz w:val="20"/>
          <w:szCs w:val="20"/>
          <w:lang w:val="ca-ES"/>
        </w:rPr>
        <w:t xml:space="preserve">envolta la </w:t>
      </w:r>
      <w:r w:rsidR="00971E91">
        <w:rPr>
          <w:rFonts w:ascii="Arial" w:hAnsi="Arial" w:cs="Arial"/>
          <w:i/>
          <w:iCs/>
          <w:sz w:val="20"/>
          <w:szCs w:val="20"/>
          <w:lang w:val="ca-ES"/>
        </w:rPr>
        <w:t xml:space="preserve">substitució fideïcomissària. El testador la pot instituir o no; el testador pot </w:t>
      </w:r>
      <w:r w:rsidR="003E5DBA">
        <w:rPr>
          <w:rFonts w:ascii="Arial" w:hAnsi="Arial" w:cs="Arial"/>
          <w:i/>
          <w:iCs/>
          <w:sz w:val="20"/>
          <w:szCs w:val="20"/>
          <w:lang w:val="ca-ES"/>
        </w:rPr>
        <w:t>determinar la seva extensió i les condicions pe</w:t>
      </w:r>
      <w:r w:rsidR="00F643F5">
        <w:rPr>
          <w:rFonts w:ascii="Arial" w:hAnsi="Arial" w:cs="Arial"/>
          <w:i/>
          <w:iCs/>
          <w:sz w:val="20"/>
          <w:szCs w:val="20"/>
          <w:lang w:val="ca-ES"/>
        </w:rPr>
        <w:t>r a</w:t>
      </w:r>
      <w:r w:rsidR="003E5DBA">
        <w:rPr>
          <w:rFonts w:ascii="Arial" w:hAnsi="Arial" w:cs="Arial"/>
          <w:i/>
          <w:iCs/>
          <w:sz w:val="20"/>
          <w:szCs w:val="20"/>
          <w:lang w:val="ca-ES"/>
        </w:rPr>
        <w:t xml:space="preserve">l seu exercici, per tant, </w:t>
      </w:r>
      <w:r w:rsidR="00754BBB">
        <w:rPr>
          <w:rFonts w:ascii="Arial" w:hAnsi="Arial" w:cs="Arial"/>
          <w:i/>
          <w:iCs/>
          <w:sz w:val="20"/>
          <w:szCs w:val="20"/>
          <w:lang w:val="ca-ES"/>
        </w:rPr>
        <w:t xml:space="preserve">no veig </w:t>
      </w:r>
      <w:r w:rsidR="00D96BAD">
        <w:rPr>
          <w:rFonts w:ascii="Arial" w:hAnsi="Arial" w:cs="Arial"/>
          <w:i/>
          <w:iCs/>
          <w:sz w:val="20"/>
          <w:szCs w:val="20"/>
          <w:lang w:val="ca-ES"/>
        </w:rPr>
        <w:t>cap inconvenient perquè el testador pugui deixar sense efecte el que preveu aquest darrer paràgraf de l’article 37</w:t>
      </w:r>
      <w:r w:rsidR="00137A1C">
        <w:rPr>
          <w:rFonts w:ascii="Arial" w:hAnsi="Arial" w:cs="Arial"/>
          <w:i/>
          <w:iCs/>
          <w:sz w:val="20"/>
          <w:szCs w:val="20"/>
          <w:lang w:val="ca-ES"/>
        </w:rPr>
        <w:t xml:space="preserve"> de la</w:t>
      </w:r>
      <w:r w:rsidR="00D96BAD">
        <w:rPr>
          <w:rFonts w:ascii="Arial" w:hAnsi="Arial" w:cs="Arial"/>
          <w:i/>
          <w:iCs/>
          <w:sz w:val="20"/>
          <w:szCs w:val="20"/>
          <w:lang w:val="ca-ES"/>
        </w:rPr>
        <w:t xml:space="preserve"> </w:t>
      </w:r>
      <w:hyperlink r:id="rId13" w:history="1">
        <w:r w:rsidR="00A105B1" w:rsidRPr="00791E40">
          <w:rPr>
            <w:rStyle w:val="Hipervnculo"/>
            <w:rFonts w:ascii="Arial" w:hAnsi="Arial" w:cs="Arial"/>
            <w:i/>
            <w:iCs/>
            <w:sz w:val="20"/>
            <w:szCs w:val="20"/>
            <w:lang w:val="ca-ES"/>
          </w:rPr>
          <w:t>CDCIB</w:t>
        </w:r>
      </w:hyperlink>
      <w:r w:rsidR="00A44236">
        <w:rPr>
          <w:rFonts w:ascii="Arial" w:hAnsi="Arial" w:cs="Arial"/>
          <w:i/>
          <w:iCs/>
          <w:sz w:val="20"/>
          <w:szCs w:val="20"/>
          <w:lang w:val="ca-ES"/>
        </w:rPr>
        <w:t xml:space="preserve">. Seria tan senzill com nomenar l’hereu </w:t>
      </w:r>
      <w:r w:rsidR="00A44236" w:rsidRPr="00A105B1">
        <w:rPr>
          <w:rFonts w:ascii="Arial" w:hAnsi="Arial" w:cs="Arial"/>
          <w:i/>
          <w:iCs/>
          <w:sz w:val="20"/>
          <w:szCs w:val="20"/>
          <w:lang w:val="ca-ES"/>
        </w:rPr>
        <w:t xml:space="preserve">fiduciari </w:t>
      </w:r>
      <w:r w:rsidR="00C47171">
        <w:rPr>
          <w:rFonts w:ascii="Arial" w:hAnsi="Arial" w:cs="Arial"/>
          <w:i/>
          <w:iCs/>
          <w:sz w:val="20"/>
          <w:szCs w:val="20"/>
          <w:lang w:val="ca-ES"/>
        </w:rPr>
        <w:t xml:space="preserve">hereu </w:t>
      </w:r>
      <w:r w:rsidR="00D60D5F" w:rsidRPr="00A105B1">
        <w:rPr>
          <w:rFonts w:ascii="Arial" w:hAnsi="Arial" w:cs="Arial"/>
          <w:i/>
          <w:iCs/>
          <w:sz w:val="20"/>
          <w:szCs w:val="20"/>
          <w:lang w:val="ca-ES"/>
        </w:rPr>
        <w:t xml:space="preserve">de les tres quartes parts del cabal hereditari (instituint un </w:t>
      </w:r>
      <w:r w:rsidR="00CE0A5E" w:rsidRPr="00A105B1">
        <w:rPr>
          <w:rFonts w:ascii="Arial" w:hAnsi="Arial" w:cs="Arial"/>
          <w:i/>
          <w:iCs/>
          <w:sz w:val="20"/>
          <w:szCs w:val="20"/>
          <w:lang w:val="ca-ES"/>
        </w:rPr>
        <w:t>fideïcomís de residu sense obligació de reservar la quarta part</w:t>
      </w:r>
      <w:r w:rsidR="00D60D5F" w:rsidRPr="00A105B1">
        <w:rPr>
          <w:rFonts w:ascii="Arial" w:hAnsi="Arial" w:cs="Arial"/>
          <w:i/>
          <w:iCs/>
          <w:sz w:val="20"/>
          <w:szCs w:val="20"/>
          <w:lang w:val="ca-ES"/>
        </w:rPr>
        <w:t>) i a l’hereu fideïcomissari directament hereu de la quarta part</w:t>
      </w:r>
      <w:r w:rsidR="00F643F5" w:rsidRPr="00F643F5">
        <w:rPr>
          <w:rFonts w:ascii="Arial" w:hAnsi="Arial" w:cs="Arial"/>
          <w:i/>
          <w:iCs/>
          <w:sz w:val="20"/>
          <w:szCs w:val="20"/>
          <w:lang w:val="ca-ES"/>
        </w:rPr>
        <w:t xml:space="preserve"> </w:t>
      </w:r>
      <w:r w:rsidR="00F643F5" w:rsidRPr="00A105B1">
        <w:rPr>
          <w:rFonts w:ascii="Arial" w:hAnsi="Arial" w:cs="Arial"/>
          <w:i/>
          <w:iCs/>
          <w:sz w:val="20"/>
          <w:szCs w:val="20"/>
          <w:lang w:val="ca-ES"/>
        </w:rPr>
        <w:t>restant</w:t>
      </w:r>
      <w:r w:rsidR="00CE0A5E" w:rsidRPr="00A105B1">
        <w:rPr>
          <w:rFonts w:ascii="Arial" w:hAnsi="Arial" w:cs="Arial"/>
          <w:i/>
          <w:iCs/>
          <w:sz w:val="20"/>
          <w:szCs w:val="20"/>
          <w:lang w:val="ca-ES"/>
        </w:rPr>
        <w:t>.</w:t>
      </w:r>
    </w:p>
    <w:p w14:paraId="06BEEB11" w14:textId="77777777" w:rsidR="00627768" w:rsidRPr="006327E0" w:rsidRDefault="00627768" w:rsidP="00627768">
      <w:pPr>
        <w:pStyle w:val="Default"/>
        <w:jc w:val="both"/>
        <w:rPr>
          <w:rFonts w:ascii="Arial" w:hAnsi="Arial" w:cs="Arial"/>
          <w:i/>
          <w:iCs/>
          <w:sz w:val="20"/>
          <w:szCs w:val="20"/>
          <w:lang w:val="ca-ES"/>
        </w:rPr>
      </w:pPr>
    </w:p>
    <w:p w14:paraId="730FA5E4" w14:textId="77777777" w:rsidR="004945A4" w:rsidRPr="00D41309" w:rsidRDefault="004945A4" w:rsidP="004945A4">
      <w:pPr>
        <w:tabs>
          <w:tab w:val="left" w:pos="5103"/>
        </w:tabs>
        <w:spacing w:line="360" w:lineRule="auto"/>
        <w:jc w:val="both"/>
        <w:rPr>
          <w:rFonts w:ascii="Arial" w:hAnsi="Arial" w:cs="Arial"/>
          <w:i/>
          <w:iCs/>
          <w:sz w:val="18"/>
          <w:szCs w:val="18"/>
          <w:lang w:val="ca-ES"/>
        </w:rPr>
      </w:pPr>
      <w:r w:rsidRPr="00D41309">
        <w:rPr>
          <w:rFonts w:ascii="Arial" w:hAnsi="Arial" w:cs="Arial"/>
          <w:i/>
          <w:iCs/>
          <w:sz w:val="18"/>
          <w:szCs w:val="18"/>
          <w:lang w:val="ca-ES"/>
        </w:rPr>
        <w:t xml:space="preserve">Nota: aquest formulari s’ha elaborat gràcies a la col·laboració de la Universitat de les Illes Balears i el Govern de les Illes Balears.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w:t>
      </w:r>
      <w:bookmarkStart w:id="2" w:name="_Hlk97203260"/>
      <w:r w:rsidRPr="00D41309">
        <w:rPr>
          <w:rFonts w:ascii="Arial" w:hAnsi="Arial" w:cs="Arial"/>
          <w:i/>
          <w:iCs/>
          <w:sz w:val="18"/>
          <w:szCs w:val="18"/>
          <w:lang w:val="ca-ES"/>
        </w:rPr>
        <w:t>atès que es tracta d’un model creat per al foment del català a l’àmbit del dret.</w:t>
      </w:r>
      <w:bookmarkEnd w:id="2"/>
      <w:r w:rsidRPr="00D41309">
        <w:rPr>
          <w:rFonts w:ascii="Arial" w:hAnsi="Arial" w:cs="Arial"/>
          <w:i/>
          <w:iCs/>
          <w:sz w:val="18"/>
          <w:szCs w:val="18"/>
          <w:lang w:val="ca-ES"/>
        </w:rPr>
        <w:fldChar w:fldCharType="begin"/>
      </w:r>
      <w:r w:rsidRPr="00D41309">
        <w:rPr>
          <w:rFonts w:ascii="Arial" w:hAnsi="Arial" w:cs="Arial"/>
          <w:i/>
          <w:iCs/>
          <w:sz w:val="18"/>
          <w:szCs w:val="18"/>
          <w:lang w:val="ca-ES"/>
        </w:rPr>
        <w:instrText xml:space="preserve"> SET  DATEMAIL "29E5MV94"  </w:instrText>
      </w:r>
      <w:r w:rsidRPr="00D41309">
        <w:rPr>
          <w:rFonts w:ascii="Arial" w:hAnsi="Arial" w:cs="Arial"/>
          <w:i/>
          <w:iCs/>
          <w:sz w:val="18"/>
          <w:szCs w:val="18"/>
          <w:lang w:val="ca-ES"/>
        </w:rPr>
        <w:fldChar w:fldCharType="separate"/>
      </w:r>
      <w:bookmarkStart w:id="3" w:name="DATEMAIL"/>
      <w:r w:rsidRPr="00D41309">
        <w:rPr>
          <w:rFonts w:ascii="Arial" w:hAnsi="Arial" w:cs="Arial"/>
          <w:i/>
          <w:iCs/>
          <w:sz w:val="18"/>
          <w:szCs w:val="18"/>
          <w:lang w:val="ca-ES"/>
        </w:rPr>
        <w:t>29E5MV94</w:t>
      </w:r>
      <w:bookmarkEnd w:id="3"/>
      <w:r w:rsidRPr="00D41309">
        <w:rPr>
          <w:rFonts w:ascii="Arial" w:hAnsi="Arial" w:cs="Arial"/>
          <w:i/>
          <w:iCs/>
          <w:sz w:val="18"/>
          <w:szCs w:val="18"/>
          <w:lang w:val="ca-ES"/>
        </w:rPr>
        <w:fldChar w:fldCharType="end"/>
      </w:r>
    </w:p>
    <w:p w14:paraId="654C9788" w14:textId="4F0958AE" w:rsidR="00627768" w:rsidRPr="006327E0" w:rsidRDefault="00627768" w:rsidP="00627768">
      <w:pPr>
        <w:jc w:val="both"/>
        <w:rPr>
          <w:rFonts w:ascii="Arial" w:hAnsi="Arial" w:cs="Arial"/>
          <w:i/>
          <w:iCs/>
          <w:sz w:val="20"/>
          <w:szCs w:val="20"/>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4986" w14:textId="77777777" w:rsidR="003F4F00" w:rsidRDefault="003F4F00" w:rsidP="000913F7">
      <w:pPr>
        <w:spacing w:after="0" w:line="240" w:lineRule="auto"/>
      </w:pPr>
      <w:r>
        <w:separator/>
      </w:r>
    </w:p>
  </w:footnote>
  <w:footnote w:type="continuationSeparator" w:id="0">
    <w:p w14:paraId="679D384D" w14:textId="77777777" w:rsidR="003F4F00" w:rsidRDefault="003F4F00" w:rsidP="00091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4A30"/>
    <w:multiLevelType w:val="hybridMultilevel"/>
    <w:tmpl w:val="5950A548"/>
    <w:lvl w:ilvl="0" w:tplc="B246D12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EE072BA"/>
    <w:multiLevelType w:val="hybridMultilevel"/>
    <w:tmpl w:val="43744B2A"/>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num w:numId="1" w16cid:durableId="1739550162">
    <w:abstractNumId w:val="1"/>
  </w:num>
  <w:num w:numId="2" w16cid:durableId="193069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8F"/>
    <w:rsid w:val="00000A75"/>
    <w:rsid w:val="0000182B"/>
    <w:rsid w:val="00007B4F"/>
    <w:rsid w:val="00011F92"/>
    <w:rsid w:val="0004732E"/>
    <w:rsid w:val="0005608A"/>
    <w:rsid w:val="00060076"/>
    <w:rsid w:val="00060BF5"/>
    <w:rsid w:val="00073FA9"/>
    <w:rsid w:val="00080AAC"/>
    <w:rsid w:val="00083FD2"/>
    <w:rsid w:val="00085FFF"/>
    <w:rsid w:val="000913F7"/>
    <w:rsid w:val="00094A30"/>
    <w:rsid w:val="000A20EA"/>
    <w:rsid w:val="000A276A"/>
    <w:rsid w:val="000B2585"/>
    <w:rsid w:val="000B7943"/>
    <w:rsid w:val="000C0A9C"/>
    <w:rsid w:val="000C2FE4"/>
    <w:rsid w:val="000D1A92"/>
    <w:rsid w:val="000D1C30"/>
    <w:rsid w:val="000D26C9"/>
    <w:rsid w:val="000E1900"/>
    <w:rsid w:val="000F6C4F"/>
    <w:rsid w:val="00100DBF"/>
    <w:rsid w:val="00102068"/>
    <w:rsid w:val="001054FF"/>
    <w:rsid w:val="001131CB"/>
    <w:rsid w:val="00113717"/>
    <w:rsid w:val="00117F42"/>
    <w:rsid w:val="00125527"/>
    <w:rsid w:val="001257D0"/>
    <w:rsid w:val="0012660D"/>
    <w:rsid w:val="00126A11"/>
    <w:rsid w:val="001357C3"/>
    <w:rsid w:val="00137A1C"/>
    <w:rsid w:val="00143C45"/>
    <w:rsid w:val="0014729D"/>
    <w:rsid w:val="001534F6"/>
    <w:rsid w:val="0016121F"/>
    <w:rsid w:val="00162231"/>
    <w:rsid w:val="00191F51"/>
    <w:rsid w:val="00193DAB"/>
    <w:rsid w:val="00194737"/>
    <w:rsid w:val="001A3A7B"/>
    <w:rsid w:val="001A447A"/>
    <w:rsid w:val="001A4574"/>
    <w:rsid w:val="001A723D"/>
    <w:rsid w:val="001B235B"/>
    <w:rsid w:val="001C463B"/>
    <w:rsid w:val="001F0D76"/>
    <w:rsid w:val="00222599"/>
    <w:rsid w:val="00234993"/>
    <w:rsid w:val="00237480"/>
    <w:rsid w:val="00251008"/>
    <w:rsid w:val="0025720A"/>
    <w:rsid w:val="00262A24"/>
    <w:rsid w:val="0026563D"/>
    <w:rsid w:val="00270EBB"/>
    <w:rsid w:val="00271F7C"/>
    <w:rsid w:val="002772D8"/>
    <w:rsid w:val="0029021E"/>
    <w:rsid w:val="002A20C3"/>
    <w:rsid w:val="002C03CD"/>
    <w:rsid w:val="002C6D4E"/>
    <w:rsid w:val="002C6FAF"/>
    <w:rsid w:val="002C7EFC"/>
    <w:rsid w:val="002D1868"/>
    <w:rsid w:val="002D2BE9"/>
    <w:rsid w:val="002D3E31"/>
    <w:rsid w:val="002E05D1"/>
    <w:rsid w:val="002F4707"/>
    <w:rsid w:val="002F7036"/>
    <w:rsid w:val="00305AB6"/>
    <w:rsid w:val="00311B66"/>
    <w:rsid w:val="00313F28"/>
    <w:rsid w:val="00314606"/>
    <w:rsid w:val="003167BA"/>
    <w:rsid w:val="00324193"/>
    <w:rsid w:val="00326A75"/>
    <w:rsid w:val="00334484"/>
    <w:rsid w:val="00340ED3"/>
    <w:rsid w:val="00341719"/>
    <w:rsid w:val="00342C3B"/>
    <w:rsid w:val="00343E80"/>
    <w:rsid w:val="00345572"/>
    <w:rsid w:val="003507BB"/>
    <w:rsid w:val="00373211"/>
    <w:rsid w:val="00374119"/>
    <w:rsid w:val="003843B3"/>
    <w:rsid w:val="00393D5E"/>
    <w:rsid w:val="00394B79"/>
    <w:rsid w:val="00394BF3"/>
    <w:rsid w:val="003A0840"/>
    <w:rsid w:val="003C1419"/>
    <w:rsid w:val="003C5BB4"/>
    <w:rsid w:val="003D397D"/>
    <w:rsid w:val="003E3F83"/>
    <w:rsid w:val="003E5DBA"/>
    <w:rsid w:val="003F4F00"/>
    <w:rsid w:val="003F7F6C"/>
    <w:rsid w:val="004349AB"/>
    <w:rsid w:val="00442764"/>
    <w:rsid w:val="0044703E"/>
    <w:rsid w:val="00447AF1"/>
    <w:rsid w:val="0045082E"/>
    <w:rsid w:val="00452006"/>
    <w:rsid w:val="0045629D"/>
    <w:rsid w:val="00461C8C"/>
    <w:rsid w:val="00464618"/>
    <w:rsid w:val="00467625"/>
    <w:rsid w:val="00467917"/>
    <w:rsid w:val="00467A9B"/>
    <w:rsid w:val="00473241"/>
    <w:rsid w:val="004872D1"/>
    <w:rsid w:val="00491021"/>
    <w:rsid w:val="00491AC8"/>
    <w:rsid w:val="00491B89"/>
    <w:rsid w:val="004945A4"/>
    <w:rsid w:val="004A3A65"/>
    <w:rsid w:val="004B08D3"/>
    <w:rsid w:val="004B4376"/>
    <w:rsid w:val="004B7D1F"/>
    <w:rsid w:val="004C4ACA"/>
    <w:rsid w:val="004C4C75"/>
    <w:rsid w:val="004D144F"/>
    <w:rsid w:val="004D6AA3"/>
    <w:rsid w:val="004F0C10"/>
    <w:rsid w:val="004F648A"/>
    <w:rsid w:val="004F7F25"/>
    <w:rsid w:val="0050114F"/>
    <w:rsid w:val="00504B6C"/>
    <w:rsid w:val="005115AD"/>
    <w:rsid w:val="00521FE1"/>
    <w:rsid w:val="005342DC"/>
    <w:rsid w:val="00540B28"/>
    <w:rsid w:val="00545A69"/>
    <w:rsid w:val="005560D0"/>
    <w:rsid w:val="00565227"/>
    <w:rsid w:val="005674D1"/>
    <w:rsid w:val="0056758F"/>
    <w:rsid w:val="005713F7"/>
    <w:rsid w:val="005B0328"/>
    <w:rsid w:val="005B243E"/>
    <w:rsid w:val="005B7440"/>
    <w:rsid w:val="005C2FEF"/>
    <w:rsid w:val="005C74A7"/>
    <w:rsid w:val="005C7765"/>
    <w:rsid w:val="005D390F"/>
    <w:rsid w:val="005D6D38"/>
    <w:rsid w:val="005E305D"/>
    <w:rsid w:val="006010AB"/>
    <w:rsid w:val="0060177B"/>
    <w:rsid w:val="0061459E"/>
    <w:rsid w:val="006169F1"/>
    <w:rsid w:val="0061782A"/>
    <w:rsid w:val="00617F6D"/>
    <w:rsid w:val="00621205"/>
    <w:rsid w:val="00627768"/>
    <w:rsid w:val="006327E0"/>
    <w:rsid w:val="00645F7D"/>
    <w:rsid w:val="006471AA"/>
    <w:rsid w:val="006503F5"/>
    <w:rsid w:val="006511E6"/>
    <w:rsid w:val="0065682E"/>
    <w:rsid w:val="006673A9"/>
    <w:rsid w:val="00667E26"/>
    <w:rsid w:val="006728F1"/>
    <w:rsid w:val="00675F42"/>
    <w:rsid w:val="00692748"/>
    <w:rsid w:val="00695D13"/>
    <w:rsid w:val="006A5A0F"/>
    <w:rsid w:val="006C5295"/>
    <w:rsid w:val="006C6E68"/>
    <w:rsid w:val="006D15A6"/>
    <w:rsid w:val="006D3665"/>
    <w:rsid w:val="006D5CFC"/>
    <w:rsid w:val="006E14C6"/>
    <w:rsid w:val="006F355A"/>
    <w:rsid w:val="006F7179"/>
    <w:rsid w:val="00703FBF"/>
    <w:rsid w:val="007053FB"/>
    <w:rsid w:val="0071491D"/>
    <w:rsid w:val="007178DF"/>
    <w:rsid w:val="00720708"/>
    <w:rsid w:val="00734CCC"/>
    <w:rsid w:val="00735B16"/>
    <w:rsid w:val="0073646F"/>
    <w:rsid w:val="00736EFA"/>
    <w:rsid w:val="00737354"/>
    <w:rsid w:val="00754BBB"/>
    <w:rsid w:val="00756CA4"/>
    <w:rsid w:val="00760DD1"/>
    <w:rsid w:val="007619BE"/>
    <w:rsid w:val="00794F2D"/>
    <w:rsid w:val="007A4873"/>
    <w:rsid w:val="007C012F"/>
    <w:rsid w:val="007C30F2"/>
    <w:rsid w:val="007C573A"/>
    <w:rsid w:val="007D48F7"/>
    <w:rsid w:val="007E6742"/>
    <w:rsid w:val="007F06CE"/>
    <w:rsid w:val="007F1FEA"/>
    <w:rsid w:val="007F7660"/>
    <w:rsid w:val="00800345"/>
    <w:rsid w:val="008045D9"/>
    <w:rsid w:val="00806554"/>
    <w:rsid w:val="0081366C"/>
    <w:rsid w:val="0081582B"/>
    <w:rsid w:val="00827E1F"/>
    <w:rsid w:val="0083558C"/>
    <w:rsid w:val="00845F44"/>
    <w:rsid w:val="008528A5"/>
    <w:rsid w:val="00854231"/>
    <w:rsid w:val="00854989"/>
    <w:rsid w:val="00857AE3"/>
    <w:rsid w:val="0088060B"/>
    <w:rsid w:val="00885BD1"/>
    <w:rsid w:val="00892487"/>
    <w:rsid w:val="00895E3A"/>
    <w:rsid w:val="008A0CAC"/>
    <w:rsid w:val="008A0E50"/>
    <w:rsid w:val="008A11A2"/>
    <w:rsid w:val="008A556E"/>
    <w:rsid w:val="008C2354"/>
    <w:rsid w:val="008C3B5A"/>
    <w:rsid w:val="008D43F0"/>
    <w:rsid w:val="008D518E"/>
    <w:rsid w:val="008E4471"/>
    <w:rsid w:val="008F69F3"/>
    <w:rsid w:val="00912B70"/>
    <w:rsid w:val="00915DD8"/>
    <w:rsid w:val="009250D9"/>
    <w:rsid w:val="009268A2"/>
    <w:rsid w:val="00930534"/>
    <w:rsid w:val="009342BD"/>
    <w:rsid w:val="00941BDD"/>
    <w:rsid w:val="00956577"/>
    <w:rsid w:val="009600FD"/>
    <w:rsid w:val="00965AFC"/>
    <w:rsid w:val="00967BAC"/>
    <w:rsid w:val="00971E91"/>
    <w:rsid w:val="009770BE"/>
    <w:rsid w:val="00993CAB"/>
    <w:rsid w:val="009961ED"/>
    <w:rsid w:val="009B0CEE"/>
    <w:rsid w:val="009B1DE1"/>
    <w:rsid w:val="009C013E"/>
    <w:rsid w:val="009C0460"/>
    <w:rsid w:val="009C16EB"/>
    <w:rsid w:val="009C5D8B"/>
    <w:rsid w:val="009E2334"/>
    <w:rsid w:val="00A00C5B"/>
    <w:rsid w:val="00A078AA"/>
    <w:rsid w:val="00A105B1"/>
    <w:rsid w:val="00A1118E"/>
    <w:rsid w:val="00A2009D"/>
    <w:rsid w:val="00A25B6B"/>
    <w:rsid w:val="00A31174"/>
    <w:rsid w:val="00A31284"/>
    <w:rsid w:val="00A31BD1"/>
    <w:rsid w:val="00A44236"/>
    <w:rsid w:val="00A62F72"/>
    <w:rsid w:val="00A704CC"/>
    <w:rsid w:val="00A8713C"/>
    <w:rsid w:val="00AA041B"/>
    <w:rsid w:val="00AA1287"/>
    <w:rsid w:val="00AA1F58"/>
    <w:rsid w:val="00AA6B7D"/>
    <w:rsid w:val="00AA7671"/>
    <w:rsid w:val="00AB4E6A"/>
    <w:rsid w:val="00AC0B1D"/>
    <w:rsid w:val="00AC2394"/>
    <w:rsid w:val="00AC41E7"/>
    <w:rsid w:val="00AC75BE"/>
    <w:rsid w:val="00AC7D53"/>
    <w:rsid w:val="00AD1065"/>
    <w:rsid w:val="00AD7F24"/>
    <w:rsid w:val="00AE6874"/>
    <w:rsid w:val="00AF0DDD"/>
    <w:rsid w:val="00AF2868"/>
    <w:rsid w:val="00AF2EAD"/>
    <w:rsid w:val="00AF41F5"/>
    <w:rsid w:val="00AF4B24"/>
    <w:rsid w:val="00B014EF"/>
    <w:rsid w:val="00B05965"/>
    <w:rsid w:val="00B0752C"/>
    <w:rsid w:val="00B17639"/>
    <w:rsid w:val="00B26884"/>
    <w:rsid w:val="00B40A85"/>
    <w:rsid w:val="00B45A13"/>
    <w:rsid w:val="00B46D99"/>
    <w:rsid w:val="00B4748D"/>
    <w:rsid w:val="00B65E29"/>
    <w:rsid w:val="00B751A2"/>
    <w:rsid w:val="00B8013A"/>
    <w:rsid w:val="00B821C2"/>
    <w:rsid w:val="00B965C0"/>
    <w:rsid w:val="00BA0841"/>
    <w:rsid w:val="00BB1B90"/>
    <w:rsid w:val="00BB2B34"/>
    <w:rsid w:val="00BB672C"/>
    <w:rsid w:val="00BD4C86"/>
    <w:rsid w:val="00BE0C17"/>
    <w:rsid w:val="00BF3757"/>
    <w:rsid w:val="00BF43B6"/>
    <w:rsid w:val="00BF5C86"/>
    <w:rsid w:val="00C0019E"/>
    <w:rsid w:val="00C00617"/>
    <w:rsid w:val="00C0755A"/>
    <w:rsid w:val="00C100FE"/>
    <w:rsid w:val="00C10860"/>
    <w:rsid w:val="00C37727"/>
    <w:rsid w:val="00C47171"/>
    <w:rsid w:val="00C517A4"/>
    <w:rsid w:val="00C55397"/>
    <w:rsid w:val="00C63CD9"/>
    <w:rsid w:val="00C874CE"/>
    <w:rsid w:val="00C94747"/>
    <w:rsid w:val="00C97182"/>
    <w:rsid w:val="00CA39F0"/>
    <w:rsid w:val="00CA5AE7"/>
    <w:rsid w:val="00CB2B8A"/>
    <w:rsid w:val="00CD0736"/>
    <w:rsid w:val="00CD212F"/>
    <w:rsid w:val="00CD7530"/>
    <w:rsid w:val="00CD7944"/>
    <w:rsid w:val="00CE051A"/>
    <w:rsid w:val="00CE0A5E"/>
    <w:rsid w:val="00CE75C2"/>
    <w:rsid w:val="00CF57FB"/>
    <w:rsid w:val="00D06C5D"/>
    <w:rsid w:val="00D26079"/>
    <w:rsid w:val="00D273D7"/>
    <w:rsid w:val="00D37EA8"/>
    <w:rsid w:val="00D42231"/>
    <w:rsid w:val="00D44592"/>
    <w:rsid w:val="00D50B4E"/>
    <w:rsid w:val="00D56A3F"/>
    <w:rsid w:val="00D56D6B"/>
    <w:rsid w:val="00D60D5F"/>
    <w:rsid w:val="00D65BFB"/>
    <w:rsid w:val="00D66EA3"/>
    <w:rsid w:val="00D70D87"/>
    <w:rsid w:val="00D70EF6"/>
    <w:rsid w:val="00D735F5"/>
    <w:rsid w:val="00D7446B"/>
    <w:rsid w:val="00D75680"/>
    <w:rsid w:val="00D75D92"/>
    <w:rsid w:val="00D8511F"/>
    <w:rsid w:val="00D85A28"/>
    <w:rsid w:val="00D86CB6"/>
    <w:rsid w:val="00D87EB8"/>
    <w:rsid w:val="00D902AE"/>
    <w:rsid w:val="00D9159F"/>
    <w:rsid w:val="00D952FF"/>
    <w:rsid w:val="00D966E5"/>
    <w:rsid w:val="00D96BAD"/>
    <w:rsid w:val="00DA00AE"/>
    <w:rsid w:val="00DA119E"/>
    <w:rsid w:val="00DB7D48"/>
    <w:rsid w:val="00DC4674"/>
    <w:rsid w:val="00DD5E26"/>
    <w:rsid w:val="00DE374C"/>
    <w:rsid w:val="00E03AF5"/>
    <w:rsid w:val="00E204D6"/>
    <w:rsid w:val="00E2127D"/>
    <w:rsid w:val="00E22991"/>
    <w:rsid w:val="00E25569"/>
    <w:rsid w:val="00E27429"/>
    <w:rsid w:val="00E33380"/>
    <w:rsid w:val="00E3455C"/>
    <w:rsid w:val="00E35BD4"/>
    <w:rsid w:val="00E46814"/>
    <w:rsid w:val="00E50AE2"/>
    <w:rsid w:val="00E52FEE"/>
    <w:rsid w:val="00E63650"/>
    <w:rsid w:val="00E659E3"/>
    <w:rsid w:val="00E73E5A"/>
    <w:rsid w:val="00E757C3"/>
    <w:rsid w:val="00E92F72"/>
    <w:rsid w:val="00E96493"/>
    <w:rsid w:val="00EA103F"/>
    <w:rsid w:val="00EA1B7A"/>
    <w:rsid w:val="00EA1BDE"/>
    <w:rsid w:val="00EA7D35"/>
    <w:rsid w:val="00EB3257"/>
    <w:rsid w:val="00EB3B8D"/>
    <w:rsid w:val="00EC6A8E"/>
    <w:rsid w:val="00EE4A9A"/>
    <w:rsid w:val="00EE57A8"/>
    <w:rsid w:val="00EF4CE0"/>
    <w:rsid w:val="00F012BA"/>
    <w:rsid w:val="00F019EF"/>
    <w:rsid w:val="00F05EFD"/>
    <w:rsid w:val="00F17DEA"/>
    <w:rsid w:val="00F20F37"/>
    <w:rsid w:val="00F330C9"/>
    <w:rsid w:val="00F36F1E"/>
    <w:rsid w:val="00F514D2"/>
    <w:rsid w:val="00F55240"/>
    <w:rsid w:val="00F56E58"/>
    <w:rsid w:val="00F5792C"/>
    <w:rsid w:val="00F643F5"/>
    <w:rsid w:val="00F7323F"/>
    <w:rsid w:val="00F77B96"/>
    <w:rsid w:val="00F81622"/>
    <w:rsid w:val="00F83F07"/>
    <w:rsid w:val="00F95D73"/>
    <w:rsid w:val="00FB01D6"/>
    <w:rsid w:val="00FB2DCB"/>
    <w:rsid w:val="00FB77D3"/>
    <w:rsid w:val="00FC044A"/>
    <w:rsid w:val="00FC07DC"/>
    <w:rsid w:val="00FC17CD"/>
    <w:rsid w:val="00FC797E"/>
    <w:rsid w:val="00FD0A84"/>
    <w:rsid w:val="00FD6725"/>
    <w:rsid w:val="00FE2320"/>
    <w:rsid w:val="00FE250E"/>
    <w:rsid w:val="00FE60CE"/>
    <w:rsid w:val="00FE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5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D9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9159F"/>
    <w:rPr>
      <w:rFonts w:ascii="Courier New" w:eastAsia="Times New Roman" w:hAnsi="Courier New" w:cs="Courier New"/>
      <w:sz w:val="20"/>
      <w:szCs w:val="20"/>
      <w:lang w:eastAsia="es-ES"/>
    </w:rPr>
  </w:style>
  <w:style w:type="character" w:customStyle="1" w:styleId="y2iqfc">
    <w:name w:val="y2iqfc"/>
    <w:basedOn w:val="Fuentedeprrafopredeter"/>
    <w:rsid w:val="00D9159F"/>
  </w:style>
  <w:style w:type="paragraph" w:styleId="Textonotapie">
    <w:name w:val="footnote text"/>
    <w:basedOn w:val="Normal"/>
    <w:link w:val="TextonotapieCar"/>
    <w:uiPriority w:val="99"/>
    <w:semiHidden/>
    <w:unhideWhenUsed/>
    <w:rsid w:val="000913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3F7"/>
    <w:rPr>
      <w:sz w:val="20"/>
      <w:szCs w:val="20"/>
    </w:rPr>
  </w:style>
  <w:style w:type="character" w:styleId="Refdenotaalpie">
    <w:name w:val="footnote reference"/>
    <w:basedOn w:val="Fuentedeprrafopredeter"/>
    <w:uiPriority w:val="99"/>
    <w:semiHidden/>
    <w:unhideWhenUsed/>
    <w:rsid w:val="000913F7"/>
    <w:rPr>
      <w:vertAlign w:val="superscript"/>
    </w:rPr>
  </w:style>
  <w:style w:type="paragraph" w:styleId="Textonotaalfinal">
    <w:name w:val="endnote text"/>
    <w:basedOn w:val="Normal"/>
    <w:link w:val="TextonotaalfinalCar"/>
    <w:uiPriority w:val="99"/>
    <w:unhideWhenUsed/>
    <w:rsid w:val="00A3128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31284"/>
    <w:rPr>
      <w:sz w:val="20"/>
      <w:szCs w:val="20"/>
    </w:rPr>
  </w:style>
  <w:style w:type="character" w:styleId="Refdenotaalfinal">
    <w:name w:val="endnote reference"/>
    <w:basedOn w:val="Fuentedeprrafopredeter"/>
    <w:uiPriority w:val="99"/>
    <w:semiHidden/>
    <w:unhideWhenUsed/>
    <w:rsid w:val="00A31284"/>
    <w:rPr>
      <w:vertAlign w:val="superscript"/>
    </w:rPr>
  </w:style>
  <w:style w:type="paragraph" w:styleId="Prrafodelista">
    <w:name w:val="List Paragraph"/>
    <w:basedOn w:val="Normal"/>
    <w:uiPriority w:val="34"/>
    <w:qFormat/>
    <w:rsid w:val="00A31284"/>
    <w:pPr>
      <w:ind w:left="720"/>
      <w:contextualSpacing/>
    </w:pPr>
  </w:style>
  <w:style w:type="paragraph" w:customStyle="1" w:styleId="Default">
    <w:name w:val="Default"/>
    <w:rsid w:val="001131CB"/>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967BAC"/>
    <w:rPr>
      <w:sz w:val="16"/>
      <w:szCs w:val="16"/>
    </w:rPr>
  </w:style>
  <w:style w:type="paragraph" w:styleId="Textocomentario">
    <w:name w:val="annotation text"/>
    <w:basedOn w:val="Normal"/>
    <w:link w:val="TextocomentarioCar"/>
    <w:uiPriority w:val="99"/>
    <w:unhideWhenUsed/>
    <w:rsid w:val="00967BAC"/>
    <w:pPr>
      <w:spacing w:line="240" w:lineRule="auto"/>
    </w:pPr>
    <w:rPr>
      <w:sz w:val="20"/>
      <w:szCs w:val="20"/>
    </w:rPr>
  </w:style>
  <w:style w:type="character" w:customStyle="1" w:styleId="TextocomentarioCar">
    <w:name w:val="Texto comentario Car"/>
    <w:basedOn w:val="Fuentedeprrafopredeter"/>
    <w:link w:val="Textocomentario"/>
    <w:uiPriority w:val="99"/>
    <w:rsid w:val="00967BAC"/>
    <w:rPr>
      <w:sz w:val="20"/>
      <w:szCs w:val="20"/>
    </w:rPr>
  </w:style>
  <w:style w:type="paragraph" w:styleId="Asuntodelcomentario">
    <w:name w:val="annotation subject"/>
    <w:basedOn w:val="Textocomentario"/>
    <w:next w:val="Textocomentario"/>
    <w:link w:val="AsuntodelcomentarioCar"/>
    <w:uiPriority w:val="99"/>
    <w:semiHidden/>
    <w:unhideWhenUsed/>
    <w:rsid w:val="00967BAC"/>
    <w:rPr>
      <w:b/>
      <w:bCs/>
    </w:rPr>
  </w:style>
  <w:style w:type="character" w:customStyle="1" w:styleId="AsuntodelcomentarioCar">
    <w:name w:val="Asunto del comentario Car"/>
    <w:basedOn w:val="TextocomentarioCar"/>
    <w:link w:val="Asuntodelcomentario"/>
    <w:uiPriority w:val="99"/>
    <w:semiHidden/>
    <w:rsid w:val="00967BAC"/>
    <w:rPr>
      <w:b/>
      <w:bCs/>
      <w:sz w:val="20"/>
      <w:szCs w:val="20"/>
    </w:rPr>
  </w:style>
  <w:style w:type="character" w:styleId="Hipervnculo">
    <w:name w:val="Hyperlink"/>
    <w:basedOn w:val="Fuentedeprrafopredeter"/>
    <w:uiPriority w:val="99"/>
    <w:unhideWhenUsed/>
    <w:rsid w:val="00912B70"/>
    <w:rPr>
      <w:color w:val="0563C1" w:themeColor="hyperlink"/>
      <w:u w:val="single"/>
    </w:rPr>
  </w:style>
  <w:style w:type="paragraph" w:styleId="Encabezado">
    <w:name w:val="header"/>
    <w:basedOn w:val="Normal"/>
    <w:link w:val="EncabezadoCar"/>
    <w:uiPriority w:val="99"/>
    <w:unhideWhenUsed/>
    <w:rsid w:val="00B40A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0A85"/>
  </w:style>
  <w:style w:type="paragraph" w:styleId="Piedepgina">
    <w:name w:val="footer"/>
    <w:basedOn w:val="Normal"/>
    <w:link w:val="PiedepginaCar"/>
    <w:uiPriority w:val="99"/>
    <w:unhideWhenUsed/>
    <w:rsid w:val="00B40A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6934">
      <w:bodyDiv w:val="1"/>
      <w:marLeft w:val="0"/>
      <w:marRight w:val="0"/>
      <w:marTop w:val="0"/>
      <w:marBottom w:val="0"/>
      <w:divBdr>
        <w:top w:val="none" w:sz="0" w:space="0" w:color="auto"/>
        <w:left w:val="none" w:sz="0" w:space="0" w:color="auto"/>
        <w:bottom w:val="none" w:sz="0" w:space="0" w:color="auto"/>
        <w:right w:val="none" w:sz="0" w:space="0" w:color="auto"/>
      </w:divBdr>
    </w:div>
    <w:div w:id="15064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compendium.cat/wp-content/uploads/2023/05/Comp-Dret-Civil-Balears_versio-cons-1.pdf" TargetMode="External"/><Relationship Id="rId13" Type="http://schemas.openxmlformats.org/officeDocument/2006/relationships/hyperlink" Target="https://compendium.cat/wp-content/uploads/2023/05/Comp-Dret-Civil-Balears_versio-cons-1.pdf" TargetMode="External"/><Relationship Id="rId3" Type="http://schemas.openxmlformats.org/officeDocument/2006/relationships/hyperlink" Target="https://compendium.cat/wp-content/uploads/2023/05/Comp-Dret-Civil-Balears_versio-cons-1.pdf" TargetMode="External"/><Relationship Id="rId7" Type="http://schemas.openxmlformats.org/officeDocument/2006/relationships/hyperlink" Target="https://compendium.cat/wp-content/uploads/2023/05/Comp-Dret-Civil-Balears_versio-cons-1.pdf" TargetMode="External"/><Relationship Id="rId12" Type="http://schemas.openxmlformats.org/officeDocument/2006/relationships/hyperlink" Target="https://compendium.cat/wp-content/uploads/2023/05/Comp-Dret-Civil-Balears_versio-cons-1.pdf" TargetMode="External"/><Relationship Id="rId2" Type="http://schemas.openxmlformats.org/officeDocument/2006/relationships/hyperlink" Target="https://compendium.cat/wp-content/uploads/2023/05/Comp-Dret-Civil-Balears_versio-cons-1.pdf" TargetMode="External"/><Relationship Id="rId1" Type="http://schemas.openxmlformats.org/officeDocument/2006/relationships/hyperlink" Target="https://compendium.cat/wp-content/uploads/2023/05/Comp-Dret-Civil-Balears_versio-cons-1.pdf" TargetMode="External"/><Relationship Id="rId6" Type="http://schemas.openxmlformats.org/officeDocument/2006/relationships/hyperlink" Target="https://compendium.cat/wp-content/uploads/2023/05/Comp-Dret-Civil-Balears_versio-cons-1.pdf" TargetMode="External"/><Relationship Id="rId11" Type="http://schemas.openxmlformats.org/officeDocument/2006/relationships/hyperlink" Target="https://compendium.cat/wp-content/uploads/2023/05/Comp-Dret-Civil-Balears_versio-cons-1.pdf" TargetMode="External"/><Relationship Id="rId5" Type="http://schemas.openxmlformats.org/officeDocument/2006/relationships/hyperlink" Target="https://compendium.cat/wp-content/uploads/2023/05/Comp-Dret-Civil-Balears_versio-cons-1.pdf" TargetMode="External"/><Relationship Id="rId10" Type="http://schemas.openxmlformats.org/officeDocument/2006/relationships/hyperlink" Target="https://compendium.cat/wp-content/uploads/2023/05/Comp-Dret-Civil-Balears_versio-cons-1.pdf" TargetMode="External"/><Relationship Id="rId4" Type="http://schemas.openxmlformats.org/officeDocument/2006/relationships/hyperlink" Target="https://compendium.cat/wp-content/uploads/2023/05/Comp-Dret-Civil-Balears_versio-cons-1.pdf" TargetMode="External"/><Relationship Id="rId9" Type="http://schemas.openxmlformats.org/officeDocument/2006/relationships/hyperlink" Target="https://compendium.cat/wp-content/uploads/2023/05/Comp-Dret-Civil-Balears_versio-cons-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74B9-ADDE-4FAA-BDFD-6E0817D4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2023-05-18T16:48:00Z</dcterms:created>
  <dcterms:modified xsi:type="dcterms:W3CDTF">2023-05-18T16:48:00Z</dcterms:modified>
</cp:coreProperties>
</file>