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8812" w14:textId="5A7F454C" w:rsidR="0045629D" w:rsidRPr="003F7F6C" w:rsidRDefault="0045629D" w:rsidP="0045629D">
      <w:pPr>
        <w:rPr>
          <w:rFonts w:cstheme="minorHAnsi"/>
          <w:sz w:val="23"/>
          <w:szCs w:val="23"/>
          <w:lang w:val="ca-ES"/>
        </w:rPr>
      </w:pPr>
      <w:bookmarkStart w:id="0" w:name="_Hlk107413207"/>
      <w:r w:rsidRPr="003F7F6C">
        <w:rPr>
          <w:noProof/>
          <w:sz w:val="23"/>
          <w:szCs w:val="23"/>
          <w:lang w:eastAsia="es-ES"/>
        </w:rPr>
        <w:drawing>
          <wp:inline distT="0" distB="0" distL="0" distR="0" wp14:anchorId="27E1A290" wp14:editId="75556602">
            <wp:extent cx="693682" cy="885456"/>
            <wp:effectExtent l="0" t="0" r="0" b="0"/>
            <wp:docPr id="1" name="Imagen 1" descr="Logotips - Descàrregues - Identitat institucional - Universitat de les  Illes Bal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s - Descàrregues - Identitat institucional - Universitat de les  Illes Balea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945" cy="903663"/>
                    </a:xfrm>
                    <a:prstGeom prst="rect">
                      <a:avLst/>
                    </a:prstGeom>
                    <a:noFill/>
                    <a:ln>
                      <a:noFill/>
                    </a:ln>
                  </pic:spPr>
                </pic:pic>
              </a:graphicData>
            </a:graphic>
          </wp:inline>
        </w:drawing>
      </w:r>
    </w:p>
    <w:p w14:paraId="1122EA3F" w14:textId="2F3053EC" w:rsidR="00F36F1E" w:rsidRPr="003F7F6C" w:rsidRDefault="0045629D" w:rsidP="00756CA4">
      <w:pPr>
        <w:jc w:val="both"/>
        <w:rPr>
          <w:rFonts w:ascii="Arial" w:hAnsi="Arial" w:cs="Arial"/>
          <w:sz w:val="23"/>
          <w:szCs w:val="23"/>
          <w:lang w:val="ca-ES"/>
        </w:rPr>
      </w:pPr>
      <w:r w:rsidRPr="003F7F6C">
        <w:rPr>
          <w:rFonts w:ascii="Arial" w:hAnsi="Arial" w:cs="Arial"/>
          <w:b/>
          <w:bCs/>
          <w:sz w:val="23"/>
          <w:szCs w:val="23"/>
          <w:lang w:val="ca-ES"/>
        </w:rPr>
        <w:t xml:space="preserve">Testament hològraf </w:t>
      </w:r>
      <w:r w:rsidR="001F0D76" w:rsidRPr="003F7F6C">
        <w:rPr>
          <w:rFonts w:ascii="Arial" w:hAnsi="Arial" w:cs="Arial"/>
          <w:b/>
          <w:bCs/>
          <w:sz w:val="23"/>
          <w:szCs w:val="23"/>
          <w:lang w:val="ca-ES"/>
        </w:rPr>
        <w:t>o testament tancat</w:t>
      </w:r>
      <w:r w:rsidR="006C5295" w:rsidRPr="003F7F6C">
        <w:rPr>
          <w:rStyle w:val="Refdenotaalfinal"/>
          <w:rFonts w:ascii="Arial" w:hAnsi="Arial" w:cs="Arial"/>
          <w:b/>
          <w:bCs/>
          <w:color w:val="00B0F0"/>
          <w:sz w:val="23"/>
          <w:szCs w:val="23"/>
          <w:lang w:val="ca-ES"/>
        </w:rPr>
        <w:endnoteReference w:id="1"/>
      </w:r>
      <w:r w:rsidR="001F0D76" w:rsidRPr="003F7F6C">
        <w:rPr>
          <w:rFonts w:ascii="Arial" w:hAnsi="Arial" w:cs="Arial"/>
          <w:b/>
          <w:bCs/>
          <w:sz w:val="23"/>
          <w:szCs w:val="23"/>
          <w:lang w:val="ca-ES"/>
        </w:rPr>
        <w:t xml:space="preserve"> </w:t>
      </w:r>
      <w:r w:rsidRPr="003F7F6C">
        <w:rPr>
          <w:rFonts w:ascii="Arial" w:hAnsi="Arial" w:cs="Arial"/>
          <w:b/>
          <w:bCs/>
          <w:sz w:val="23"/>
          <w:szCs w:val="23"/>
          <w:lang w:val="ca-ES"/>
        </w:rPr>
        <w:t>que institueix hereu</w:t>
      </w:r>
      <w:r w:rsidR="00D34C90">
        <w:rPr>
          <w:rFonts w:ascii="Arial" w:hAnsi="Arial" w:cs="Arial"/>
          <w:b/>
          <w:bCs/>
          <w:sz w:val="23"/>
          <w:szCs w:val="23"/>
          <w:lang w:val="ca-ES"/>
        </w:rPr>
        <w:t>/va</w:t>
      </w:r>
      <w:r w:rsidRPr="003F7F6C">
        <w:rPr>
          <w:rFonts w:ascii="Arial" w:hAnsi="Arial" w:cs="Arial"/>
          <w:b/>
          <w:bCs/>
          <w:sz w:val="23"/>
          <w:szCs w:val="23"/>
          <w:lang w:val="ca-ES"/>
        </w:rPr>
        <w:t xml:space="preserve"> </w:t>
      </w:r>
      <w:r w:rsidR="00EB1A5C">
        <w:rPr>
          <w:rFonts w:ascii="Arial" w:hAnsi="Arial" w:cs="Arial"/>
          <w:b/>
          <w:bCs/>
          <w:sz w:val="23"/>
          <w:szCs w:val="23"/>
          <w:lang w:val="ca-ES"/>
        </w:rPr>
        <w:t>un</w:t>
      </w:r>
      <w:r w:rsidR="00D34C90">
        <w:rPr>
          <w:rFonts w:ascii="Arial" w:hAnsi="Arial" w:cs="Arial"/>
          <w:b/>
          <w:bCs/>
          <w:sz w:val="23"/>
          <w:szCs w:val="23"/>
          <w:lang w:val="ca-ES"/>
        </w:rPr>
        <w:t>a persona</w:t>
      </w:r>
      <w:r w:rsidR="00EB1A5C">
        <w:rPr>
          <w:rFonts w:ascii="Arial" w:hAnsi="Arial" w:cs="Arial"/>
          <w:b/>
          <w:bCs/>
          <w:sz w:val="23"/>
          <w:szCs w:val="23"/>
          <w:lang w:val="ca-ES"/>
        </w:rPr>
        <w:t xml:space="preserve"> legitim</w:t>
      </w:r>
      <w:r w:rsidR="00D34C90">
        <w:rPr>
          <w:rFonts w:ascii="Arial" w:hAnsi="Arial" w:cs="Arial"/>
          <w:b/>
          <w:bCs/>
          <w:sz w:val="23"/>
          <w:szCs w:val="23"/>
          <w:lang w:val="ca-ES"/>
        </w:rPr>
        <w:t>ària</w:t>
      </w:r>
      <w:r w:rsidR="00CF6A1E">
        <w:rPr>
          <w:rFonts w:ascii="Arial" w:hAnsi="Arial" w:cs="Arial"/>
          <w:b/>
          <w:bCs/>
          <w:sz w:val="23"/>
          <w:szCs w:val="23"/>
          <w:lang w:val="ca-ES"/>
        </w:rPr>
        <w:t xml:space="preserve"> qu</w:t>
      </w:r>
      <w:r w:rsidR="00D34C90">
        <w:rPr>
          <w:rFonts w:ascii="Arial" w:hAnsi="Arial" w:cs="Arial"/>
          <w:b/>
          <w:bCs/>
          <w:sz w:val="23"/>
          <w:szCs w:val="23"/>
          <w:lang w:val="ca-ES"/>
        </w:rPr>
        <w:t>e</w:t>
      </w:r>
      <w:r w:rsidR="00CF6A1E">
        <w:rPr>
          <w:rFonts w:ascii="Arial" w:hAnsi="Arial" w:cs="Arial"/>
          <w:b/>
          <w:bCs/>
          <w:sz w:val="23"/>
          <w:szCs w:val="23"/>
          <w:lang w:val="ca-ES"/>
        </w:rPr>
        <w:t xml:space="preserve"> veu gravada la seva llegítima </w:t>
      </w:r>
      <w:r w:rsidR="00E2319D">
        <w:rPr>
          <w:rFonts w:ascii="Arial" w:hAnsi="Arial" w:cs="Arial"/>
          <w:b/>
          <w:bCs/>
          <w:sz w:val="23"/>
          <w:szCs w:val="23"/>
          <w:lang w:val="ca-ES"/>
        </w:rPr>
        <w:t>a través</w:t>
      </w:r>
      <w:r w:rsidR="00CF6A1E">
        <w:rPr>
          <w:rFonts w:ascii="Arial" w:hAnsi="Arial" w:cs="Arial"/>
          <w:b/>
          <w:bCs/>
          <w:sz w:val="23"/>
          <w:szCs w:val="23"/>
          <w:lang w:val="ca-ES"/>
        </w:rPr>
        <w:t xml:space="preserve"> una </w:t>
      </w:r>
      <w:r w:rsidR="00E2319D">
        <w:rPr>
          <w:rFonts w:ascii="Arial" w:hAnsi="Arial" w:cs="Arial"/>
          <w:b/>
          <w:bCs/>
          <w:i/>
          <w:iCs/>
          <w:sz w:val="23"/>
          <w:szCs w:val="23"/>
          <w:lang w:val="ca-ES"/>
        </w:rPr>
        <w:t>cautela socini</w:t>
      </w:r>
      <w:r w:rsidR="00E06B59">
        <w:rPr>
          <w:rFonts w:ascii="Arial" w:hAnsi="Arial" w:cs="Arial"/>
          <w:b/>
          <w:bCs/>
          <w:i/>
          <w:iCs/>
          <w:sz w:val="23"/>
          <w:szCs w:val="23"/>
          <w:lang w:val="ca-ES"/>
        </w:rPr>
        <w:t xml:space="preserve"> (o clàusula d’opció compensatòria)</w:t>
      </w:r>
      <w:r w:rsidR="005C2FEF" w:rsidRPr="00E2319D">
        <w:rPr>
          <w:rStyle w:val="Refdenotaalfinal"/>
          <w:rFonts w:ascii="Arial" w:hAnsi="Arial" w:cs="Arial"/>
          <w:b/>
          <w:bCs/>
          <w:i/>
          <w:iCs/>
          <w:color w:val="00B0F0"/>
          <w:sz w:val="23"/>
          <w:szCs w:val="23"/>
          <w:lang w:val="ca-ES"/>
        </w:rPr>
        <w:endnoteReference w:id="2"/>
      </w:r>
      <w:r w:rsidRPr="003F7F6C">
        <w:rPr>
          <w:rFonts w:ascii="Arial" w:hAnsi="Arial" w:cs="Arial"/>
          <w:b/>
          <w:bCs/>
          <w:sz w:val="23"/>
          <w:szCs w:val="23"/>
          <w:lang w:val="ca-ES"/>
        </w:rPr>
        <w:t xml:space="preserve"> </w:t>
      </w:r>
      <w:r w:rsidRPr="003F7F6C">
        <w:rPr>
          <w:rFonts w:ascii="Arial" w:hAnsi="Arial" w:cs="Arial"/>
          <w:sz w:val="23"/>
          <w:szCs w:val="23"/>
          <w:lang w:val="ca-ES"/>
        </w:rPr>
        <w:t>(</w:t>
      </w:r>
      <w:r w:rsidR="00FE0078">
        <w:rPr>
          <w:rFonts w:ascii="Arial" w:hAnsi="Arial" w:cs="Arial"/>
          <w:sz w:val="23"/>
          <w:szCs w:val="23"/>
          <w:lang w:val="ca-ES"/>
        </w:rPr>
        <w:t>a</w:t>
      </w:r>
      <w:r w:rsidRPr="003F7F6C">
        <w:rPr>
          <w:rFonts w:ascii="Arial" w:hAnsi="Arial" w:cs="Arial"/>
          <w:sz w:val="23"/>
          <w:szCs w:val="23"/>
          <w:lang w:val="ca-ES"/>
        </w:rPr>
        <w:t>rticle</w:t>
      </w:r>
      <w:r w:rsidR="00C95E40">
        <w:rPr>
          <w:rFonts w:ascii="Arial" w:hAnsi="Arial" w:cs="Arial"/>
          <w:sz w:val="23"/>
          <w:szCs w:val="23"/>
          <w:lang w:val="ca-ES"/>
        </w:rPr>
        <w:t xml:space="preserve"> 4</w:t>
      </w:r>
      <w:r w:rsidR="00E12325">
        <w:rPr>
          <w:rFonts w:ascii="Arial" w:hAnsi="Arial" w:cs="Arial"/>
          <w:sz w:val="23"/>
          <w:szCs w:val="23"/>
          <w:lang w:val="ca-ES"/>
        </w:rPr>
        <w:t>9</w:t>
      </w:r>
      <w:r w:rsidR="00756CA4" w:rsidRPr="003F7F6C">
        <w:rPr>
          <w:rFonts w:ascii="Arial" w:hAnsi="Arial" w:cs="Arial"/>
          <w:sz w:val="23"/>
          <w:szCs w:val="23"/>
          <w:lang w:val="ca-ES"/>
        </w:rPr>
        <w:t xml:space="preserve"> </w:t>
      </w:r>
      <w:r w:rsidRPr="003F7F6C">
        <w:rPr>
          <w:rFonts w:ascii="Arial" w:hAnsi="Arial" w:cs="Arial"/>
          <w:sz w:val="23"/>
          <w:szCs w:val="23"/>
          <w:lang w:val="ca-ES"/>
        </w:rPr>
        <w:t>del Decret legislatiu 79/1990)</w:t>
      </w:r>
    </w:p>
    <w:p w14:paraId="36B3C7E9" w14:textId="7B96AAA4" w:rsidR="00AE6874" w:rsidRPr="003F7F6C" w:rsidRDefault="0045629D">
      <w:pPr>
        <w:rPr>
          <w:rFonts w:ascii="Arial" w:hAnsi="Arial" w:cs="Arial"/>
          <w:b/>
          <w:bCs/>
          <w:sz w:val="23"/>
          <w:szCs w:val="23"/>
          <w:lang w:val="ca-ES"/>
        </w:rPr>
      </w:pPr>
      <w:r w:rsidRPr="003F7F6C">
        <w:rPr>
          <w:rFonts w:ascii="Arial" w:hAnsi="Arial" w:cs="Arial"/>
          <w:b/>
          <w:bCs/>
          <w:sz w:val="23"/>
          <w:szCs w:val="23"/>
          <w:lang w:val="ca-ES"/>
        </w:rPr>
        <w:t>Autor: Pere Grimalt Servera</w:t>
      </w:r>
    </w:p>
    <w:bookmarkEnd w:id="0"/>
    <w:p w14:paraId="33D9C031" w14:textId="43AEEB59" w:rsidR="0045629D" w:rsidRPr="003F7F6C" w:rsidRDefault="0045629D">
      <w:pPr>
        <w:rPr>
          <w:rFonts w:ascii="Arial" w:hAnsi="Arial" w:cs="Arial"/>
          <w:sz w:val="23"/>
          <w:szCs w:val="23"/>
          <w:lang w:val="ca-ES"/>
        </w:rPr>
      </w:pPr>
    </w:p>
    <w:p w14:paraId="190693E5" w14:textId="51F51DA4" w:rsidR="0045629D" w:rsidRPr="003F7F6C" w:rsidRDefault="0056758F" w:rsidP="0045629D">
      <w:pPr>
        <w:jc w:val="both"/>
        <w:rPr>
          <w:rFonts w:ascii="Arial" w:hAnsi="Arial" w:cs="Arial"/>
          <w:sz w:val="23"/>
          <w:szCs w:val="23"/>
          <w:lang w:val="ca-ES"/>
        </w:rPr>
      </w:pPr>
      <w:r w:rsidRPr="003F7F6C">
        <w:rPr>
          <w:rFonts w:ascii="Arial" w:hAnsi="Arial" w:cs="Arial"/>
          <w:sz w:val="23"/>
          <w:szCs w:val="23"/>
          <w:lang w:val="ca-ES"/>
        </w:rPr>
        <w:t xml:space="preserve">Jo, </w:t>
      </w:r>
      <w:r w:rsidR="007619BE" w:rsidRPr="003F7F6C">
        <w:rPr>
          <w:rFonts w:ascii="Arial" w:hAnsi="Arial" w:cs="Arial"/>
          <w:sz w:val="23"/>
          <w:szCs w:val="23"/>
        </w:rPr>
        <w:t xml:space="preserve">.................., </w:t>
      </w:r>
      <w:r w:rsidRPr="003F7F6C">
        <w:rPr>
          <w:rFonts w:ascii="Arial" w:hAnsi="Arial" w:cs="Arial"/>
          <w:sz w:val="23"/>
          <w:szCs w:val="23"/>
          <w:lang w:val="ca-ES"/>
        </w:rPr>
        <w:t>amb el document nacional d’identitat n</w:t>
      </w:r>
      <w:r w:rsidR="0045629D" w:rsidRPr="003F7F6C">
        <w:rPr>
          <w:rFonts w:ascii="Arial" w:hAnsi="Arial" w:cs="Arial"/>
          <w:sz w:val="23"/>
          <w:szCs w:val="23"/>
          <w:lang w:val="ca-ES"/>
        </w:rPr>
        <w:t xml:space="preserve">úm. </w:t>
      </w:r>
      <w:r w:rsidR="007619BE" w:rsidRPr="003F7F6C">
        <w:rPr>
          <w:rFonts w:ascii="Arial" w:hAnsi="Arial" w:cs="Arial"/>
          <w:sz w:val="23"/>
          <w:szCs w:val="23"/>
        </w:rPr>
        <w:t>..................</w:t>
      </w:r>
      <w:r w:rsidR="007619BE" w:rsidRPr="003F7F6C">
        <w:rPr>
          <w:rFonts w:ascii="Arial" w:hAnsi="Arial" w:cs="Arial"/>
          <w:sz w:val="23"/>
          <w:szCs w:val="23"/>
          <w:lang w:val="ca-ES"/>
        </w:rPr>
        <w:t xml:space="preserve"> </w:t>
      </w:r>
      <w:r w:rsidR="00C55397" w:rsidRPr="003F7F6C">
        <w:rPr>
          <w:rFonts w:ascii="Arial" w:hAnsi="Arial" w:cs="Arial"/>
          <w:sz w:val="23"/>
          <w:szCs w:val="23"/>
          <w:lang w:val="ca-ES"/>
        </w:rPr>
        <w:t>(</w:t>
      </w:r>
      <w:r w:rsidR="00C55397" w:rsidRPr="003F7F6C">
        <w:rPr>
          <w:rFonts w:ascii="Arial" w:hAnsi="Arial" w:cs="Arial"/>
          <w:i/>
          <w:sz w:val="23"/>
          <w:szCs w:val="23"/>
          <w:lang w:val="ca-ES"/>
        </w:rPr>
        <w:t>o l’equivalent si es tract</w:t>
      </w:r>
      <w:r w:rsidR="00FE0078">
        <w:rPr>
          <w:rFonts w:ascii="Arial" w:hAnsi="Arial" w:cs="Arial"/>
          <w:i/>
          <w:sz w:val="23"/>
          <w:szCs w:val="23"/>
          <w:lang w:val="ca-ES"/>
        </w:rPr>
        <w:t>a</w:t>
      </w:r>
      <w:r w:rsidR="00C55397" w:rsidRPr="003F7F6C">
        <w:rPr>
          <w:rFonts w:ascii="Arial" w:hAnsi="Arial" w:cs="Arial"/>
          <w:i/>
          <w:sz w:val="23"/>
          <w:szCs w:val="23"/>
          <w:lang w:val="ca-ES"/>
        </w:rPr>
        <w:t xml:space="preserve"> d’un ciutadà amb nacionalitat diferent a l’espanyola</w:t>
      </w:r>
      <w:r w:rsidR="00C55397" w:rsidRPr="003F7F6C">
        <w:rPr>
          <w:rFonts w:ascii="Arial" w:hAnsi="Arial" w:cs="Arial"/>
          <w:sz w:val="23"/>
          <w:szCs w:val="23"/>
          <w:lang w:val="ca-ES"/>
        </w:rPr>
        <w:t>)</w:t>
      </w:r>
      <w:r w:rsidRPr="003F7F6C">
        <w:rPr>
          <w:rFonts w:ascii="Arial" w:hAnsi="Arial" w:cs="Arial"/>
          <w:sz w:val="23"/>
          <w:szCs w:val="23"/>
          <w:lang w:val="ca-ES"/>
        </w:rPr>
        <w:t xml:space="preserve">, resident a </w:t>
      </w:r>
      <w:r w:rsidR="007619BE" w:rsidRPr="003F7F6C">
        <w:rPr>
          <w:rFonts w:ascii="Arial" w:hAnsi="Arial" w:cs="Arial"/>
          <w:sz w:val="23"/>
          <w:szCs w:val="23"/>
          <w:lang w:val="ca-ES"/>
        </w:rPr>
        <w:t xml:space="preserve">.................. </w:t>
      </w:r>
      <w:r w:rsidR="00B05965" w:rsidRPr="003F7F6C">
        <w:rPr>
          <w:rFonts w:ascii="Arial" w:hAnsi="Arial" w:cs="Arial"/>
          <w:sz w:val="23"/>
          <w:szCs w:val="23"/>
          <w:lang w:val="ca-ES"/>
        </w:rPr>
        <w:t xml:space="preserve">des de fa </w:t>
      </w:r>
      <w:r w:rsidR="007619BE" w:rsidRPr="003F7F6C">
        <w:rPr>
          <w:rFonts w:ascii="Arial" w:hAnsi="Arial" w:cs="Arial"/>
          <w:sz w:val="23"/>
          <w:szCs w:val="23"/>
          <w:lang w:val="ca-ES"/>
        </w:rPr>
        <w:t>..................</w:t>
      </w:r>
      <w:r w:rsidR="00A31284" w:rsidRPr="003F7F6C">
        <w:rPr>
          <w:rFonts w:ascii="Arial" w:hAnsi="Arial" w:cs="Arial"/>
          <w:sz w:val="23"/>
          <w:szCs w:val="23"/>
          <w:lang w:val="ca-ES"/>
        </w:rPr>
        <w:t>,</w:t>
      </w:r>
      <w:r w:rsidR="00A31284" w:rsidRPr="003F7F6C">
        <w:rPr>
          <w:rStyle w:val="Refdenotaalfinal"/>
          <w:rFonts w:ascii="Arial" w:hAnsi="Arial" w:cs="Arial"/>
          <w:b/>
          <w:bCs/>
          <w:color w:val="00B0F0"/>
          <w:sz w:val="23"/>
          <w:szCs w:val="23"/>
          <w:lang w:val="ca-ES"/>
        </w:rPr>
        <w:endnoteReference w:id="3"/>
      </w:r>
    </w:p>
    <w:p w14:paraId="6863FFE7" w14:textId="77777777" w:rsidR="00A31284" w:rsidRPr="003F7F6C" w:rsidRDefault="00A31284" w:rsidP="0045629D">
      <w:pPr>
        <w:jc w:val="both"/>
        <w:rPr>
          <w:rFonts w:ascii="Arial" w:hAnsi="Arial" w:cs="Arial"/>
          <w:sz w:val="23"/>
          <w:szCs w:val="23"/>
          <w:lang w:val="ca-ES"/>
        </w:rPr>
      </w:pPr>
    </w:p>
    <w:p w14:paraId="714E9534" w14:textId="0C0106DC" w:rsidR="00A31284" w:rsidRPr="003F7F6C" w:rsidRDefault="00A31284" w:rsidP="00A31284">
      <w:pPr>
        <w:jc w:val="center"/>
        <w:rPr>
          <w:rFonts w:ascii="Arial" w:hAnsi="Arial" w:cs="Arial"/>
          <w:b/>
          <w:sz w:val="23"/>
          <w:szCs w:val="23"/>
          <w:lang w:val="ca-ES"/>
        </w:rPr>
      </w:pPr>
      <w:r w:rsidRPr="003F7F6C">
        <w:rPr>
          <w:rFonts w:ascii="Arial" w:hAnsi="Arial" w:cs="Arial"/>
          <w:b/>
          <w:sz w:val="23"/>
          <w:szCs w:val="23"/>
          <w:lang w:val="ca-ES"/>
        </w:rPr>
        <w:t xml:space="preserve">Manifest la meva voluntat d’atorgar el </w:t>
      </w:r>
      <w:r w:rsidR="00A3302A" w:rsidRPr="003F7F6C">
        <w:rPr>
          <w:rFonts w:ascii="Arial" w:hAnsi="Arial" w:cs="Arial"/>
          <w:b/>
          <w:sz w:val="23"/>
          <w:szCs w:val="23"/>
          <w:lang w:val="ca-ES"/>
        </w:rPr>
        <w:t xml:space="preserve">testament </w:t>
      </w:r>
      <w:r w:rsidRPr="003F7F6C">
        <w:rPr>
          <w:rFonts w:ascii="Arial" w:hAnsi="Arial" w:cs="Arial"/>
          <w:b/>
          <w:sz w:val="23"/>
          <w:szCs w:val="23"/>
          <w:lang w:val="ca-ES"/>
        </w:rPr>
        <w:t xml:space="preserve">següent: </w:t>
      </w:r>
    </w:p>
    <w:p w14:paraId="7D478F95" w14:textId="77777777" w:rsidR="001F0D76" w:rsidRPr="003F7F6C" w:rsidRDefault="001F0D76" w:rsidP="00A31284">
      <w:pPr>
        <w:jc w:val="both"/>
        <w:rPr>
          <w:rFonts w:ascii="Arial" w:hAnsi="Arial" w:cs="Arial"/>
          <w:b/>
          <w:i/>
          <w:iCs/>
          <w:color w:val="00B0F0"/>
          <w:sz w:val="23"/>
          <w:szCs w:val="23"/>
          <w:lang w:val="ca-ES"/>
        </w:rPr>
      </w:pPr>
    </w:p>
    <w:p w14:paraId="5A8A1407" w14:textId="2FA94958" w:rsidR="00A31284" w:rsidRPr="003F7F6C" w:rsidRDefault="00A31284" w:rsidP="00A31284">
      <w:pPr>
        <w:jc w:val="both"/>
        <w:rPr>
          <w:rFonts w:ascii="Arial" w:hAnsi="Arial" w:cs="Arial"/>
          <w:sz w:val="23"/>
          <w:szCs w:val="23"/>
          <w:lang w:val="ca-ES"/>
        </w:rPr>
      </w:pPr>
      <w:r w:rsidRPr="003F7F6C">
        <w:rPr>
          <w:rFonts w:ascii="Arial" w:hAnsi="Arial" w:cs="Arial"/>
          <w:b/>
          <w:sz w:val="23"/>
          <w:szCs w:val="23"/>
          <w:lang w:val="ca-ES"/>
        </w:rPr>
        <w:t xml:space="preserve">Clàusula </w:t>
      </w:r>
      <w:r w:rsidR="00756CA4" w:rsidRPr="003F7F6C">
        <w:rPr>
          <w:rFonts w:ascii="Arial" w:hAnsi="Arial" w:cs="Arial"/>
          <w:b/>
          <w:sz w:val="23"/>
          <w:szCs w:val="23"/>
          <w:lang w:val="ca-ES"/>
        </w:rPr>
        <w:t>primera</w:t>
      </w:r>
      <w:r w:rsidR="00242687">
        <w:rPr>
          <w:rFonts w:ascii="Arial" w:hAnsi="Arial" w:cs="Arial"/>
          <w:b/>
          <w:sz w:val="23"/>
          <w:szCs w:val="23"/>
          <w:lang w:val="ca-ES"/>
        </w:rPr>
        <w:t xml:space="preserve"> </w:t>
      </w:r>
      <w:r w:rsidR="0051280C">
        <w:rPr>
          <w:rFonts w:ascii="Arial" w:hAnsi="Arial" w:cs="Arial"/>
          <w:sz w:val="23"/>
          <w:szCs w:val="23"/>
          <w:lang w:val="ca-ES"/>
        </w:rPr>
        <w:t>(</w:t>
      </w:r>
      <w:r w:rsidR="0051280C" w:rsidRPr="0051280C">
        <w:rPr>
          <w:rFonts w:ascii="Arial" w:hAnsi="Arial" w:cs="Arial"/>
          <w:i/>
          <w:sz w:val="23"/>
          <w:szCs w:val="23"/>
          <w:lang w:val="ca-ES"/>
        </w:rPr>
        <w:t>se parteix de la idea</w:t>
      </w:r>
      <w:r w:rsidR="00242687" w:rsidRPr="0051280C">
        <w:rPr>
          <w:rFonts w:ascii="Arial" w:hAnsi="Arial" w:cs="Arial"/>
          <w:i/>
          <w:sz w:val="23"/>
          <w:szCs w:val="23"/>
          <w:lang w:val="ca-ES"/>
        </w:rPr>
        <w:t xml:space="preserve"> que tots els legitimaris de línia directa són instituïts hereus universals</w:t>
      </w:r>
      <w:r w:rsidR="0051280C">
        <w:rPr>
          <w:rFonts w:ascii="Arial" w:hAnsi="Arial" w:cs="Arial"/>
          <w:sz w:val="23"/>
          <w:szCs w:val="23"/>
          <w:lang w:val="ca-ES"/>
        </w:rPr>
        <w:t>).</w:t>
      </w:r>
      <w:r w:rsidR="008611AA" w:rsidRPr="00E2319D">
        <w:rPr>
          <w:rStyle w:val="Refdenotaalfinal"/>
          <w:rFonts w:ascii="Arial" w:hAnsi="Arial" w:cs="Arial"/>
          <w:b/>
          <w:bCs/>
          <w:i/>
          <w:iCs/>
          <w:color w:val="00B0F0"/>
          <w:sz w:val="23"/>
          <w:szCs w:val="23"/>
          <w:lang w:val="ca-ES"/>
        </w:rPr>
        <w:endnoteReference w:id="4"/>
      </w:r>
      <w:r w:rsidR="0051280C">
        <w:rPr>
          <w:rStyle w:val="Refdenotaalfinal"/>
          <w:rFonts w:ascii="Arial" w:hAnsi="Arial" w:cs="Arial"/>
          <w:b/>
          <w:bCs/>
          <w:color w:val="00B0F0"/>
          <w:sz w:val="23"/>
          <w:szCs w:val="23"/>
          <w:lang w:val="ca-ES"/>
        </w:rPr>
        <w:t xml:space="preserve"> </w:t>
      </w:r>
      <w:r w:rsidR="0051280C">
        <w:rPr>
          <w:rFonts w:ascii="Arial" w:hAnsi="Arial" w:cs="Arial"/>
          <w:sz w:val="23"/>
          <w:szCs w:val="23"/>
          <w:lang w:val="ca-ES"/>
        </w:rPr>
        <w:t>Nomen hereu/</w:t>
      </w:r>
      <w:r w:rsidRPr="003F7F6C">
        <w:rPr>
          <w:rFonts w:ascii="Arial" w:hAnsi="Arial" w:cs="Arial"/>
          <w:sz w:val="23"/>
          <w:szCs w:val="23"/>
          <w:lang w:val="ca-ES"/>
        </w:rPr>
        <w:t xml:space="preserve">va </w:t>
      </w:r>
      <w:r w:rsidR="00756CA4" w:rsidRPr="003F7F6C">
        <w:rPr>
          <w:rFonts w:ascii="Arial" w:hAnsi="Arial" w:cs="Arial"/>
          <w:sz w:val="23"/>
          <w:szCs w:val="23"/>
          <w:lang w:val="ca-ES"/>
        </w:rPr>
        <w:t xml:space="preserve">universal </w:t>
      </w:r>
      <w:r w:rsidR="0051280C">
        <w:rPr>
          <w:rFonts w:ascii="Arial" w:hAnsi="Arial" w:cs="Arial"/>
          <w:sz w:val="23"/>
          <w:szCs w:val="23"/>
          <w:lang w:val="ca-ES"/>
        </w:rPr>
        <w:t>el Sr./Sra.</w:t>
      </w:r>
      <w:r w:rsidRPr="003F7F6C">
        <w:rPr>
          <w:rFonts w:ascii="Arial" w:hAnsi="Arial" w:cs="Arial"/>
          <w:sz w:val="23"/>
          <w:szCs w:val="23"/>
          <w:lang w:val="ca-ES"/>
        </w:rPr>
        <w:t xml:space="preserve"> </w:t>
      </w:r>
      <w:r w:rsidR="001F0D76" w:rsidRPr="003F7F6C">
        <w:rPr>
          <w:rFonts w:ascii="Arial" w:hAnsi="Arial" w:cs="Arial"/>
          <w:sz w:val="23"/>
          <w:szCs w:val="23"/>
          <w:lang w:val="ca-ES"/>
        </w:rPr>
        <w:t xml:space="preserve">................ </w:t>
      </w:r>
      <w:r w:rsidR="0051280C">
        <w:rPr>
          <w:rFonts w:ascii="Arial" w:hAnsi="Arial" w:cs="Arial"/>
          <w:sz w:val="23"/>
          <w:szCs w:val="23"/>
          <w:lang w:val="ca-ES"/>
        </w:rPr>
        <w:t>.</w:t>
      </w:r>
      <w:r w:rsidR="0051280C" w:rsidRPr="0051280C">
        <w:rPr>
          <w:rStyle w:val="Refdenotaalfinal"/>
          <w:rFonts w:ascii="Arial" w:hAnsi="Arial" w:cs="Arial"/>
          <w:b/>
          <w:bCs/>
          <w:color w:val="00B0F0"/>
          <w:sz w:val="23"/>
          <w:szCs w:val="23"/>
          <w:lang w:val="ca-ES"/>
        </w:rPr>
        <w:t xml:space="preserve"> </w:t>
      </w:r>
      <w:r w:rsidR="0051280C" w:rsidRPr="003F7F6C">
        <w:rPr>
          <w:rStyle w:val="Refdenotaalfinal"/>
          <w:rFonts w:ascii="Arial" w:hAnsi="Arial" w:cs="Arial"/>
          <w:b/>
          <w:bCs/>
          <w:color w:val="00B0F0"/>
          <w:sz w:val="23"/>
          <w:szCs w:val="23"/>
          <w:lang w:val="ca-ES"/>
        </w:rPr>
        <w:endnoteReference w:id="5"/>
      </w:r>
    </w:p>
    <w:p w14:paraId="71E8AA38" w14:textId="77777777" w:rsidR="0037455D" w:rsidRDefault="0037455D" w:rsidP="00A31284">
      <w:pPr>
        <w:jc w:val="both"/>
        <w:rPr>
          <w:rFonts w:ascii="Arial" w:hAnsi="Arial" w:cs="Arial"/>
          <w:b/>
          <w:sz w:val="23"/>
          <w:szCs w:val="23"/>
          <w:lang w:val="ca-ES"/>
        </w:rPr>
      </w:pPr>
    </w:p>
    <w:p w14:paraId="3D3FEB4F" w14:textId="5EAB6FB0" w:rsidR="00756CA4" w:rsidRDefault="00756CA4" w:rsidP="00A31284">
      <w:pPr>
        <w:jc w:val="both"/>
        <w:rPr>
          <w:rFonts w:ascii="Arial" w:hAnsi="Arial" w:cs="Arial"/>
          <w:sz w:val="23"/>
          <w:szCs w:val="23"/>
          <w:lang w:val="ca-ES"/>
        </w:rPr>
      </w:pPr>
      <w:r w:rsidRPr="003F7F6C">
        <w:rPr>
          <w:rFonts w:ascii="Arial" w:hAnsi="Arial" w:cs="Arial"/>
          <w:b/>
          <w:sz w:val="23"/>
          <w:szCs w:val="23"/>
          <w:lang w:val="ca-ES"/>
        </w:rPr>
        <w:t xml:space="preserve">Clàusula segona </w:t>
      </w:r>
      <w:r w:rsidRPr="0051280C">
        <w:rPr>
          <w:rFonts w:ascii="Arial" w:hAnsi="Arial" w:cs="Arial"/>
          <w:sz w:val="23"/>
          <w:szCs w:val="23"/>
          <w:lang w:val="ca-ES"/>
        </w:rPr>
        <w:t>(</w:t>
      </w:r>
      <w:r w:rsidR="008611AA" w:rsidRPr="0051280C">
        <w:rPr>
          <w:rFonts w:ascii="Arial" w:hAnsi="Arial" w:cs="Arial"/>
          <w:i/>
          <w:iCs/>
          <w:sz w:val="23"/>
          <w:szCs w:val="23"/>
          <w:lang w:val="ca-ES"/>
        </w:rPr>
        <w:t>cautela socini</w:t>
      </w:r>
      <w:r w:rsidR="0051280C">
        <w:rPr>
          <w:rFonts w:ascii="Arial" w:hAnsi="Arial" w:cs="Arial"/>
          <w:sz w:val="23"/>
          <w:szCs w:val="23"/>
          <w:lang w:val="ca-ES"/>
        </w:rPr>
        <w:t>).</w:t>
      </w:r>
      <w:r w:rsidRPr="0051280C">
        <w:rPr>
          <w:rFonts w:ascii="Arial" w:hAnsi="Arial" w:cs="Arial"/>
          <w:sz w:val="23"/>
          <w:szCs w:val="23"/>
          <w:lang w:val="ca-ES"/>
        </w:rPr>
        <w:t xml:space="preserve"> </w:t>
      </w:r>
      <w:r w:rsidR="00B42043">
        <w:rPr>
          <w:rFonts w:ascii="Arial" w:hAnsi="Arial" w:cs="Arial"/>
          <w:sz w:val="23"/>
          <w:szCs w:val="23"/>
          <w:lang w:val="ca-ES"/>
        </w:rPr>
        <w:t xml:space="preserve">Llego </w:t>
      </w:r>
      <w:r w:rsidR="00DA615D">
        <w:rPr>
          <w:rFonts w:ascii="Arial" w:hAnsi="Arial" w:cs="Arial"/>
          <w:sz w:val="23"/>
          <w:szCs w:val="23"/>
          <w:lang w:val="ca-ES"/>
        </w:rPr>
        <w:t>l’</w:t>
      </w:r>
      <w:r w:rsidR="00B42043">
        <w:rPr>
          <w:rFonts w:ascii="Arial" w:hAnsi="Arial" w:cs="Arial"/>
          <w:sz w:val="23"/>
          <w:szCs w:val="23"/>
          <w:lang w:val="ca-ES"/>
        </w:rPr>
        <w:t xml:space="preserve">usdefruit universal </w:t>
      </w:r>
      <w:r w:rsidR="00643A8B">
        <w:rPr>
          <w:rFonts w:ascii="Arial" w:hAnsi="Arial" w:cs="Arial"/>
          <w:sz w:val="23"/>
          <w:szCs w:val="23"/>
          <w:lang w:val="ca-ES"/>
        </w:rPr>
        <w:t xml:space="preserve">de l’herència a </w:t>
      </w:r>
      <w:r w:rsidR="0051280C" w:rsidRPr="003F7F6C">
        <w:rPr>
          <w:rFonts w:ascii="Arial" w:hAnsi="Arial" w:cs="Arial"/>
          <w:sz w:val="23"/>
          <w:szCs w:val="23"/>
          <w:lang w:val="ca-ES"/>
        </w:rPr>
        <w:t xml:space="preserve">................ </w:t>
      </w:r>
      <w:r w:rsidR="00643A8B">
        <w:rPr>
          <w:rFonts w:ascii="Arial" w:hAnsi="Arial" w:cs="Arial"/>
          <w:sz w:val="23"/>
          <w:szCs w:val="23"/>
          <w:lang w:val="ca-ES"/>
        </w:rPr>
        <w:t>(</w:t>
      </w:r>
      <w:r w:rsidR="00643A8B" w:rsidRPr="003F7F6C">
        <w:rPr>
          <w:rFonts w:ascii="Arial" w:hAnsi="Arial" w:cs="Arial"/>
          <w:i/>
          <w:sz w:val="23"/>
          <w:szCs w:val="23"/>
          <w:lang w:val="ca-ES"/>
        </w:rPr>
        <w:t xml:space="preserve">identifiqueu </w:t>
      </w:r>
      <w:r w:rsidR="00643A8B">
        <w:rPr>
          <w:rFonts w:ascii="Arial" w:hAnsi="Arial" w:cs="Arial"/>
          <w:i/>
          <w:sz w:val="23"/>
          <w:szCs w:val="23"/>
          <w:lang w:val="ca-ES"/>
        </w:rPr>
        <w:t>l’usufructuari</w:t>
      </w:r>
      <w:r w:rsidR="0051280C">
        <w:rPr>
          <w:rFonts w:ascii="Arial" w:hAnsi="Arial" w:cs="Arial"/>
          <w:i/>
          <w:sz w:val="23"/>
          <w:szCs w:val="23"/>
          <w:lang w:val="ca-ES"/>
        </w:rPr>
        <w:t>/</w:t>
      </w:r>
      <w:r w:rsidR="00F422F4">
        <w:rPr>
          <w:rFonts w:ascii="Arial" w:hAnsi="Arial" w:cs="Arial"/>
          <w:i/>
          <w:sz w:val="23"/>
          <w:szCs w:val="23"/>
          <w:lang w:val="ca-ES"/>
        </w:rPr>
        <w:t>ària</w:t>
      </w:r>
      <w:r w:rsidR="00643A8B">
        <w:rPr>
          <w:rFonts w:ascii="Arial" w:hAnsi="Arial" w:cs="Arial"/>
          <w:sz w:val="23"/>
          <w:szCs w:val="23"/>
          <w:lang w:val="ca-ES"/>
        </w:rPr>
        <w:t>)</w:t>
      </w:r>
      <w:r w:rsidR="00E62C65">
        <w:rPr>
          <w:rFonts w:ascii="Arial" w:hAnsi="Arial" w:cs="Arial"/>
          <w:sz w:val="23"/>
          <w:szCs w:val="23"/>
          <w:lang w:val="ca-ES"/>
        </w:rPr>
        <w:t xml:space="preserve">, rellevant-lo/la de </w:t>
      </w:r>
      <w:r w:rsidR="007B3A02">
        <w:rPr>
          <w:rFonts w:ascii="Arial" w:hAnsi="Arial" w:cs="Arial"/>
          <w:sz w:val="23"/>
          <w:szCs w:val="23"/>
          <w:lang w:val="ca-ES"/>
        </w:rPr>
        <w:t xml:space="preserve">formular </w:t>
      </w:r>
      <w:r w:rsidR="00966648">
        <w:rPr>
          <w:rFonts w:ascii="Arial" w:hAnsi="Arial" w:cs="Arial"/>
          <w:sz w:val="23"/>
          <w:szCs w:val="23"/>
          <w:lang w:val="ca-ES"/>
        </w:rPr>
        <w:t>inventari</w:t>
      </w:r>
      <w:r w:rsidR="007B3A02">
        <w:rPr>
          <w:rFonts w:ascii="Arial" w:hAnsi="Arial" w:cs="Arial"/>
          <w:sz w:val="23"/>
          <w:szCs w:val="23"/>
          <w:lang w:val="ca-ES"/>
        </w:rPr>
        <w:t xml:space="preserve"> i de prestar</w:t>
      </w:r>
      <w:r w:rsidR="00966648">
        <w:rPr>
          <w:rFonts w:ascii="Arial" w:hAnsi="Arial" w:cs="Arial"/>
          <w:sz w:val="23"/>
          <w:szCs w:val="23"/>
          <w:lang w:val="ca-ES"/>
        </w:rPr>
        <w:t xml:space="preserve"> fiança</w:t>
      </w:r>
      <w:r w:rsidR="00F422F4">
        <w:rPr>
          <w:rFonts w:ascii="Arial" w:hAnsi="Arial" w:cs="Arial"/>
          <w:sz w:val="23"/>
          <w:szCs w:val="23"/>
          <w:lang w:val="ca-ES"/>
        </w:rPr>
        <w:t>.</w:t>
      </w:r>
    </w:p>
    <w:p w14:paraId="2AEB8F3A" w14:textId="77777777" w:rsidR="0037455D" w:rsidRDefault="0037455D" w:rsidP="00A31284">
      <w:pPr>
        <w:jc w:val="both"/>
        <w:rPr>
          <w:rFonts w:ascii="Arial" w:hAnsi="Arial" w:cs="Arial"/>
          <w:b/>
          <w:i/>
          <w:iCs/>
          <w:color w:val="00B0F0"/>
          <w:sz w:val="23"/>
          <w:szCs w:val="23"/>
          <w:lang w:val="ca-ES"/>
        </w:rPr>
      </w:pPr>
    </w:p>
    <w:p w14:paraId="46E44ECC" w14:textId="05D72D25" w:rsidR="00D34C90" w:rsidRPr="00D165F6" w:rsidRDefault="00D34C90" w:rsidP="00A31284">
      <w:pPr>
        <w:jc w:val="both"/>
        <w:rPr>
          <w:rFonts w:ascii="Arial" w:hAnsi="Arial" w:cs="Arial"/>
          <w:b/>
          <w:i/>
          <w:iCs/>
          <w:color w:val="00B0F0"/>
          <w:sz w:val="23"/>
          <w:szCs w:val="23"/>
          <w:lang w:val="ca-ES"/>
        </w:rPr>
      </w:pPr>
      <w:r w:rsidRPr="00D165F6">
        <w:rPr>
          <w:rFonts w:ascii="Arial" w:hAnsi="Arial" w:cs="Arial"/>
          <w:b/>
          <w:i/>
          <w:iCs/>
          <w:color w:val="00B0F0"/>
          <w:sz w:val="23"/>
          <w:szCs w:val="23"/>
          <w:lang w:val="ca-ES"/>
        </w:rPr>
        <w:t xml:space="preserve">(La clàusula tercera regula </w:t>
      </w:r>
      <w:r w:rsidR="00B53629" w:rsidRPr="00D165F6">
        <w:rPr>
          <w:rFonts w:ascii="Arial" w:hAnsi="Arial" w:cs="Arial"/>
          <w:b/>
          <w:i/>
          <w:iCs/>
          <w:color w:val="00B0F0"/>
          <w:sz w:val="23"/>
          <w:szCs w:val="23"/>
          <w:lang w:val="ca-ES"/>
        </w:rPr>
        <w:t>els supòsits en què els hereus no accepten l’usdefruit universal</w:t>
      </w:r>
      <w:r w:rsidR="00D165F6">
        <w:rPr>
          <w:rFonts w:ascii="Arial" w:hAnsi="Arial" w:cs="Arial"/>
          <w:b/>
          <w:i/>
          <w:iCs/>
          <w:color w:val="00B0F0"/>
          <w:sz w:val="23"/>
          <w:szCs w:val="23"/>
          <w:lang w:val="ca-ES"/>
        </w:rPr>
        <w:t>. Escolliu la clàusula que correspongui.</w:t>
      </w:r>
      <w:r w:rsidR="00B53629" w:rsidRPr="00D165F6">
        <w:rPr>
          <w:rFonts w:ascii="Arial" w:hAnsi="Arial" w:cs="Arial"/>
          <w:b/>
          <w:i/>
          <w:iCs/>
          <w:color w:val="00B0F0"/>
          <w:sz w:val="23"/>
          <w:szCs w:val="23"/>
          <w:lang w:val="ca-ES"/>
        </w:rPr>
        <w:t>)</w:t>
      </w:r>
    </w:p>
    <w:p w14:paraId="6B40914F" w14:textId="51563DB7" w:rsidR="00B53629" w:rsidRPr="006E005C" w:rsidRDefault="00B53629" w:rsidP="00A31284">
      <w:pPr>
        <w:jc w:val="both"/>
        <w:rPr>
          <w:rFonts w:ascii="Arial" w:hAnsi="Arial" w:cs="Arial"/>
          <w:b/>
          <w:i/>
          <w:iCs/>
          <w:color w:val="00B0F0"/>
          <w:sz w:val="23"/>
          <w:szCs w:val="23"/>
          <w:lang w:val="ca-ES"/>
        </w:rPr>
      </w:pPr>
      <w:r w:rsidRPr="006E005C">
        <w:rPr>
          <w:rFonts w:ascii="Arial" w:hAnsi="Arial" w:cs="Arial"/>
          <w:b/>
          <w:i/>
          <w:iCs/>
          <w:color w:val="00B0F0"/>
          <w:sz w:val="23"/>
          <w:szCs w:val="23"/>
          <w:lang w:val="ca-ES"/>
        </w:rPr>
        <w:t>Opció 1 (si hi ha només un hereu instituït)</w:t>
      </w:r>
    </w:p>
    <w:p w14:paraId="3BCC2BFD" w14:textId="1A088AD9" w:rsidR="004508A3" w:rsidRPr="0068570B" w:rsidRDefault="004508A3" w:rsidP="00A31284">
      <w:pPr>
        <w:jc w:val="both"/>
        <w:rPr>
          <w:rFonts w:ascii="Arial" w:hAnsi="Arial" w:cs="Arial"/>
          <w:sz w:val="23"/>
          <w:szCs w:val="23"/>
          <w:lang w:val="ca-ES"/>
        </w:rPr>
      </w:pPr>
      <w:r>
        <w:rPr>
          <w:rFonts w:ascii="Arial" w:hAnsi="Arial" w:cs="Arial"/>
          <w:b/>
          <w:bCs/>
          <w:sz w:val="23"/>
          <w:szCs w:val="23"/>
          <w:lang w:val="ca-ES"/>
        </w:rPr>
        <w:t>Clàusula tercera</w:t>
      </w:r>
      <w:r w:rsidR="0051280C">
        <w:rPr>
          <w:rFonts w:ascii="Arial" w:hAnsi="Arial" w:cs="Arial"/>
          <w:bCs/>
          <w:sz w:val="23"/>
          <w:szCs w:val="23"/>
          <w:lang w:val="ca-ES"/>
        </w:rPr>
        <w:t>.</w:t>
      </w:r>
      <w:r w:rsidR="003536F0">
        <w:rPr>
          <w:rFonts w:ascii="Arial" w:hAnsi="Arial" w:cs="Arial"/>
          <w:b/>
          <w:bCs/>
          <w:sz w:val="23"/>
          <w:szCs w:val="23"/>
          <w:lang w:val="ca-ES"/>
        </w:rPr>
        <w:t xml:space="preserve"> </w:t>
      </w:r>
      <w:r w:rsidR="0051280C">
        <w:rPr>
          <w:rFonts w:ascii="Arial" w:hAnsi="Arial" w:cs="Arial"/>
          <w:sz w:val="23"/>
          <w:szCs w:val="23"/>
          <w:lang w:val="ca-ES"/>
        </w:rPr>
        <w:t>En cas que l’hereu no accepti</w:t>
      </w:r>
      <w:r w:rsidR="006973CC" w:rsidRPr="0068570B">
        <w:rPr>
          <w:rFonts w:ascii="Arial" w:hAnsi="Arial" w:cs="Arial"/>
          <w:sz w:val="23"/>
          <w:szCs w:val="23"/>
          <w:lang w:val="ca-ES"/>
        </w:rPr>
        <w:t xml:space="preserve"> l’usdefruit universal previst a la clàusula anterior</w:t>
      </w:r>
      <w:r w:rsidR="003E0225" w:rsidRPr="0068570B">
        <w:rPr>
          <w:rFonts w:ascii="Arial" w:hAnsi="Arial" w:cs="Arial"/>
          <w:sz w:val="23"/>
          <w:szCs w:val="23"/>
          <w:lang w:val="ca-ES"/>
        </w:rPr>
        <w:t xml:space="preserve"> per veure gravada la seva lle</w:t>
      </w:r>
      <w:r w:rsidR="0051280C">
        <w:rPr>
          <w:rFonts w:ascii="Arial" w:hAnsi="Arial" w:cs="Arial"/>
          <w:sz w:val="23"/>
          <w:szCs w:val="23"/>
          <w:lang w:val="ca-ES"/>
        </w:rPr>
        <w:t>gítima, d’acord amb</w:t>
      </w:r>
      <w:r w:rsidR="003E0225" w:rsidRPr="0068570B">
        <w:rPr>
          <w:rFonts w:ascii="Arial" w:hAnsi="Arial" w:cs="Arial"/>
          <w:sz w:val="23"/>
          <w:szCs w:val="23"/>
          <w:lang w:val="ca-ES"/>
        </w:rPr>
        <w:t xml:space="preserve"> l’</w:t>
      </w:r>
      <w:r w:rsidR="0051280C">
        <w:rPr>
          <w:rFonts w:ascii="Arial" w:hAnsi="Arial" w:cs="Arial"/>
          <w:sz w:val="23"/>
          <w:szCs w:val="23"/>
          <w:lang w:val="ca-ES"/>
        </w:rPr>
        <w:t>article 49 de la Compilació de dret c</w:t>
      </w:r>
      <w:r w:rsidR="003E0225" w:rsidRPr="0068570B">
        <w:rPr>
          <w:rFonts w:ascii="Arial" w:hAnsi="Arial" w:cs="Arial"/>
          <w:sz w:val="23"/>
          <w:szCs w:val="23"/>
          <w:lang w:val="ca-ES"/>
        </w:rPr>
        <w:t>ivil de les Illes Balears:</w:t>
      </w:r>
    </w:p>
    <w:p w14:paraId="788A191A" w14:textId="3B19E3DB" w:rsidR="0051280C" w:rsidRPr="0051280C" w:rsidRDefault="0068570B" w:rsidP="0051280C">
      <w:pPr>
        <w:pStyle w:val="Prrafodelista"/>
        <w:numPr>
          <w:ilvl w:val="0"/>
          <w:numId w:val="3"/>
        </w:numPr>
        <w:jc w:val="both"/>
        <w:rPr>
          <w:rFonts w:ascii="Arial" w:hAnsi="Arial" w:cs="Arial"/>
          <w:iCs/>
          <w:sz w:val="23"/>
          <w:szCs w:val="23"/>
          <w:lang w:val="ca-ES"/>
        </w:rPr>
      </w:pPr>
      <w:r>
        <w:rPr>
          <w:rFonts w:ascii="Arial" w:hAnsi="Arial" w:cs="Arial"/>
          <w:sz w:val="23"/>
          <w:szCs w:val="23"/>
          <w:lang w:val="ca-ES"/>
        </w:rPr>
        <w:t xml:space="preserve">El </w:t>
      </w:r>
      <w:r w:rsidR="0051280C">
        <w:rPr>
          <w:rFonts w:ascii="Arial" w:hAnsi="Arial" w:cs="Arial"/>
          <w:sz w:val="23"/>
          <w:szCs w:val="23"/>
          <w:lang w:val="ca-ES"/>
        </w:rPr>
        <w:t>Sr./Sra.</w:t>
      </w:r>
      <w:r>
        <w:rPr>
          <w:rFonts w:ascii="Arial" w:hAnsi="Arial" w:cs="Arial"/>
          <w:sz w:val="23"/>
          <w:szCs w:val="23"/>
          <w:lang w:val="ca-ES"/>
        </w:rPr>
        <w:t xml:space="preserve"> </w:t>
      </w:r>
      <w:r w:rsidR="0051280C" w:rsidRPr="003F7F6C">
        <w:rPr>
          <w:rFonts w:ascii="Arial" w:hAnsi="Arial" w:cs="Arial"/>
          <w:sz w:val="23"/>
          <w:szCs w:val="23"/>
          <w:lang w:val="ca-ES"/>
        </w:rPr>
        <w:t xml:space="preserve">................ </w:t>
      </w:r>
      <w:r>
        <w:rPr>
          <w:rFonts w:ascii="Arial" w:hAnsi="Arial" w:cs="Arial"/>
          <w:sz w:val="23"/>
          <w:szCs w:val="23"/>
          <w:lang w:val="ca-ES"/>
        </w:rPr>
        <w:t>(</w:t>
      </w:r>
      <w:r w:rsidR="0051280C">
        <w:rPr>
          <w:rFonts w:ascii="Arial" w:hAnsi="Arial" w:cs="Arial"/>
          <w:i/>
          <w:sz w:val="23"/>
          <w:szCs w:val="23"/>
          <w:lang w:val="ca-ES"/>
        </w:rPr>
        <w:t>identifiqueu la persona</w:t>
      </w:r>
      <w:r w:rsidRPr="003F7F6C">
        <w:rPr>
          <w:rFonts w:ascii="Arial" w:hAnsi="Arial" w:cs="Arial"/>
          <w:i/>
          <w:sz w:val="23"/>
          <w:szCs w:val="23"/>
          <w:lang w:val="ca-ES"/>
        </w:rPr>
        <w:t xml:space="preserve"> </w:t>
      </w:r>
      <w:r>
        <w:rPr>
          <w:rFonts w:ascii="Arial" w:hAnsi="Arial" w:cs="Arial"/>
          <w:i/>
          <w:sz w:val="23"/>
          <w:szCs w:val="23"/>
          <w:lang w:val="ca-ES"/>
        </w:rPr>
        <w:t>legitim</w:t>
      </w:r>
      <w:r w:rsidR="0051280C">
        <w:rPr>
          <w:rFonts w:ascii="Arial" w:hAnsi="Arial" w:cs="Arial"/>
          <w:i/>
          <w:sz w:val="23"/>
          <w:szCs w:val="23"/>
          <w:lang w:val="ca-ES"/>
        </w:rPr>
        <w:t>àr</w:t>
      </w:r>
      <w:r>
        <w:rPr>
          <w:rFonts w:ascii="Arial" w:hAnsi="Arial" w:cs="Arial"/>
          <w:i/>
          <w:sz w:val="23"/>
          <w:szCs w:val="23"/>
          <w:lang w:val="ca-ES"/>
        </w:rPr>
        <w:t>i</w:t>
      </w:r>
      <w:r w:rsidR="0051280C">
        <w:rPr>
          <w:rFonts w:ascii="Arial" w:hAnsi="Arial" w:cs="Arial"/>
          <w:i/>
          <w:sz w:val="23"/>
          <w:szCs w:val="23"/>
          <w:lang w:val="ca-ES"/>
        </w:rPr>
        <w:t>a</w:t>
      </w:r>
      <w:r>
        <w:rPr>
          <w:rFonts w:ascii="Arial" w:hAnsi="Arial" w:cs="Arial"/>
          <w:i/>
          <w:sz w:val="23"/>
          <w:szCs w:val="23"/>
          <w:lang w:val="ca-ES"/>
        </w:rPr>
        <w:t>)</w:t>
      </w:r>
      <w:r w:rsidR="00C7067D">
        <w:rPr>
          <w:rFonts w:ascii="Arial" w:hAnsi="Arial" w:cs="Arial"/>
          <w:i/>
          <w:sz w:val="23"/>
          <w:szCs w:val="23"/>
          <w:lang w:val="ca-ES"/>
        </w:rPr>
        <w:t xml:space="preserve"> </w:t>
      </w:r>
      <w:r w:rsidR="00C7067D" w:rsidRPr="00930A2F">
        <w:rPr>
          <w:rFonts w:ascii="Arial" w:hAnsi="Arial" w:cs="Arial"/>
          <w:iCs/>
          <w:sz w:val="23"/>
          <w:szCs w:val="23"/>
          <w:lang w:val="ca-ES"/>
        </w:rPr>
        <w:t>només rebrà el que li correspongui per llegítima</w:t>
      </w:r>
      <w:r w:rsidR="003E010D" w:rsidRPr="00930A2F">
        <w:rPr>
          <w:rFonts w:ascii="Arial" w:hAnsi="Arial" w:cs="Arial"/>
          <w:iCs/>
          <w:sz w:val="23"/>
          <w:szCs w:val="23"/>
          <w:lang w:val="ca-ES"/>
        </w:rPr>
        <w:t>.</w:t>
      </w:r>
    </w:p>
    <w:p w14:paraId="682A28E3" w14:textId="7B4A12F9" w:rsidR="003E010D" w:rsidRPr="0068570B" w:rsidRDefault="0051280C" w:rsidP="003E0225">
      <w:pPr>
        <w:pStyle w:val="Prrafodelista"/>
        <w:numPr>
          <w:ilvl w:val="0"/>
          <w:numId w:val="3"/>
        </w:numPr>
        <w:jc w:val="both"/>
        <w:rPr>
          <w:rFonts w:ascii="Arial" w:hAnsi="Arial" w:cs="Arial"/>
          <w:sz w:val="23"/>
          <w:szCs w:val="23"/>
          <w:lang w:val="ca-ES"/>
        </w:rPr>
      </w:pPr>
      <w:r>
        <w:rPr>
          <w:rFonts w:ascii="Arial" w:hAnsi="Arial" w:cs="Arial"/>
          <w:iCs/>
          <w:sz w:val="23"/>
          <w:szCs w:val="23"/>
          <w:lang w:val="ca-ES"/>
        </w:rPr>
        <w:t>Queda instituït hereu/</w:t>
      </w:r>
      <w:r w:rsidR="00004D15" w:rsidRPr="00930A2F">
        <w:rPr>
          <w:rFonts w:ascii="Arial" w:hAnsi="Arial" w:cs="Arial"/>
          <w:iCs/>
          <w:sz w:val="23"/>
          <w:szCs w:val="23"/>
          <w:lang w:val="ca-ES"/>
        </w:rPr>
        <w:t>va</w:t>
      </w:r>
      <w:r>
        <w:rPr>
          <w:rFonts w:ascii="Arial" w:hAnsi="Arial" w:cs="Arial"/>
          <w:iCs/>
          <w:sz w:val="23"/>
          <w:szCs w:val="23"/>
          <w:lang w:val="ca-ES"/>
        </w:rPr>
        <w:t xml:space="preserve"> el Sr./Sra.</w:t>
      </w:r>
      <w:r w:rsidR="00C70497">
        <w:rPr>
          <w:rFonts w:ascii="Arial" w:hAnsi="Arial" w:cs="Arial"/>
          <w:i/>
          <w:sz w:val="23"/>
          <w:szCs w:val="23"/>
          <w:lang w:val="ca-ES"/>
        </w:rPr>
        <w:t xml:space="preserve"> </w:t>
      </w:r>
      <w:r w:rsidRPr="003F7F6C">
        <w:rPr>
          <w:rFonts w:ascii="Arial" w:hAnsi="Arial" w:cs="Arial"/>
          <w:sz w:val="23"/>
          <w:szCs w:val="23"/>
          <w:lang w:val="ca-ES"/>
        </w:rPr>
        <w:t>................</w:t>
      </w:r>
      <w:r w:rsidR="00A109AB">
        <w:rPr>
          <w:rFonts w:ascii="Arial" w:hAnsi="Arial" w:cs="Arial"/>
          <w:sz w:val="23"/>
          <w:szCs w:val="23"/>
          <w:lang w:val="ca-ES"/>
        </w:rPr>
        <w:t xml:space="preserve"> .</w:t>
      </w:r>
      <w:r w:rsidRPr="003F7F6C">
        <w:rPr>
          <w:rFonts w:ascii="Arial" w:hAnsi="Arial" w:cs="Arial"/>
          <w:sz w:val="23"/>
          <w:szCs w:val="23"/>
          <w:lang w:val="ca-ES"/>
        </w:rPr>
        <w:t xml:space="preserve"> </w:t>
      </w:r>
      <w:r w:rsidR="00A109AB">
        <w:rPr>
          <w:rFonts w:ascii="Arial" w:hAnsi="Arial" w:cs="Arial"/>
          <w:i/>
          <w:sz w:val="23"/>
          <w:szCs w:val="23"/>
          <w:lang w:val="ca-ES"/>
        </w:rPr>
        <w:t>(I</w:t>
      </w:r>
      <w:r>
        <w:rPr>
          <w:rFonts w:ascii="Arial" w:hAnsi="Arial" w:cs="Arial"/>
          <w:i/>
          <w:sz w:val="23"/>
          <w:szCs w:val="23"/>
          <w:lang w:val="ca-ES"/>
        </w:rPr>
        <w:t>dentifiqueu e</w:t>
      </w:r>
      <w:r w:rsidR="00461F31">
        <w:rPr>
          <w:rFonts w:ascii="Arial" w:hAnsi="Arial" w:cs="Arial"/>
          <w:i/>
          <w:sz w:val="23"/>
          <w:szCs w:val="23"/>
          <w:lang w:val="ca-ES"/>
        </w:rPr>
        <w:t>l nou hereu</w:t>
      </w:r>
      <w:r>
        <w:rPr>
          <w:rFonts w:ascii="Arial" w:hAnsi="Arial" w:cs="Arial"/>
          <w:i/>
          <w:sz w:val="23"/>
          <w:szCs w:val="23"/>
          <w:lang w:val="ca-ES"/>
        </w:rPr>
        <w:t>/</w:t>
      </w:r>
      <w:r w:rsidR="00C70497">
        <w:rPr>
          <w:rFonts w:ascii="Arial" w:hAnsi="Arial" w:cs="Arial"/>
          <w:i/>
          <w:sz w:val="23"/>
          <w:szCs w:val="23"/>
          <w:lang w:val="ca-ES"/>
        </w:rPr>
        <w:t>va</w:t>
      </w:r>
      <w:r w:rsidR="001040B8">
        <w:rPr>
          <w:rFonts w:ascii="Arial" w:hAnsi="Arial" w:cs="Arial"/>
          <w:i/>
          <w:sz w:val="23"/>
          <w:szCs w:val="23"/>
          <w:lang w:val="ca-ES"/>
        </w:rPr>
        <w:t xml:space="preserve">, que s’entén que pot ser </w:t>
      </w:r>
      <w:r w:rsidR="00B42EB8">
        <w:rPr>
          <w:rFonts w:ascii="Arial" w:hAnsi="Arial" w:cs="Arial"/>
          <w:i/>
          <w:sz w:val="23"/>
          <w:szCs w:val="23"/>
          <w:lang w:val="ca-ES"/>
        </w:rPr>
        <w:t xml:space="preserve">la persona que </w:t>
      </w:r>
      <w:r w:rsidR="00A109AB">
        <w:rPr>
          <w:rFonts w:ascii="Arial" w:hAnsi="Arial" w:cs="Arial"/>
          <w:i/>
          <w:sz w:val="23"/>
          <w:szCs w:val="23"/>
          <w:lang w:val="ca-ES"/>
        </w:rPr>
        <w:t xml:space="preserve">s’institueix </w:t>
      </w:r>
      <w:r w:rsidR="00B42EB8">
        <w:rPr>
          <w:rFonts w:ascii="Arial" w:hAnsi="Arial" w:cs="Arial"/>
          <w:i/>
          <w:sz w:val="23"/>
          <w:szCs w:val="23"/>
          <w:lang w:val="ca-ES"/>
        </w:rPr>
        <w:t xml:space="preserve">usufructuària </w:t>
      </w:r>
      <w:r>
        <w:rPr>
          <w:rFonts w:ascii="Arial" w:hAnsi="Arial" w:cs="Arial"/>
          <w:i/>
          <w:sz w:val="23"/>
          <w:szCs w:val="23"/>
          <w:lang w:val="ca-ES"/>
        </w:rPr>
        <w:t>a</w:t>
      </w:r>
      <w:r w:rsidR="00B42EB8">
        <w:rPr>
          <w:rFonts w:ascii="Arial" w:hAnsi="Arial" w:cs="Arial"/>
          <w:i/>
          <w:sz w:val="23"/>
          <w:szCs w:val="23"/>
          <w:lang w:val="ca-ES"/>
        </w:rPr>
        <w:t xml:space="preserve"> la segona </w:t>
      </w:r>
      <w:r>
        <w:rPr>
          <w:rFonts w:ascii="Arial" w:hAnsi="Arial" w:cs="Arial"/>
          <w:i/>
          <w:sz w:val="23"/>
          <w:szCs w:val="23"/>
          <w:lang w:val="ca-ES"/>
        </w:rPr>
        <w:t xml:space="preserve">clàusula </w:t>
      </w:r>
      <w:r w:rsidR="00B42EB8">
        <w:rPr>
          <w:rFonts w:ascii="Arial" w:hAnsi="Arial" w:cs="Arial"/>
          <w:i/>
          <w:sz w:val="23"/>
          <w:szCs w:val="23"/>
          <w:lang w:val="ca-ES"/>
        </w:rPr>
        <w:t>o qualsevol altra persona</w:t>
      </w:r>
      <w:r w:rsidR="00A109AB">
        <w:rPr>
          <w:rFonts w:ascii="Arial" w:hAnsi="Arial" w:cs="Arial"/>
          <w:i/>
          <w:sz w:val="23"/>
          <w:szCs w:val="23"/>
          <w:lang w:val="ca-ES"/>
        </w:rPr>
        <w:t>.</w:t>
      </w:r>
      <w:r>
        <w:rPr>
          <w:rFonts w:ascii="Arial" w:hAnsi="Arial" w:cs="Arial"/>
          <w:i/>
          <w:sz w:val="23"/>
          <w:szCs w:val="23"/>
          <w:lang w:val="ca-ES"/>
        </w:rPr>
        <w:t>)</w:t>
      </w:r>
      <w:r w:rsidR="00180474" w:rsidRPr="00E2319D">
        <w:rPr>
          <w:rStyle w:val="Refdenotaalfinal"/>
          <w:rFonts w:ascii="Arial" w:hAnsi="Arial" w:cs="Arial"/>
          <w:b/>
          <w:bCs/>
          <w:i/>
          <w:iCs/>
          <w:color w:val="00B0F0"/>
          <w:sz w:val="23"/>
          <w:szCs w:val="23"/>
          <w:lang w:val="ca-ES"/>
        </w:rPr>
        <w:endnoteReference w:id="6"/>
      </w:r>
    </w:p>
    <w:p w14:paraId="1D16B3FA" w14:textId="347FBF61" w:rsidR="0037455D" w:rsidRPr="006E005C" w:rsidRDefault="0037455D" w:rsidP="0037455D">
      <w:pPr>
        <w:jc w:val="both"/>
        <w:rPr>
          <w:rFonts w:ascii="Arial" w:hAnsi="Arial" w:cs="Arial"/>
          <w:b/>
          <w:i/>
          <w:iCs/>
          <w:color w:val="00B0F0"/>
          <w:sz w:val="23"/>
          <w:szCs w:val="23"/>
          <w:lang w:val="ca-ES"/>
        </w:rPr>
      </w:pPr>
      <w:r w:rsidRPr="006E005C">
        <w:rPr>
          <w:rFonts w:ascii="Arial" w:hAnsi="Arial" w:cs="Arial"/>
          <w:b/>
          <w:i/>
          <w:iCs/>
          <w:color w:val="00B0F0"/>
          <w:sz w:val="23"/>
          <w:szCs w:val="23"/>
          <w:lang w:val="ca-ES"/>
        </w:rPr>
        <w:t xml:space="preserve">Opció </w:t>
      </w:r>
      <w:r w:rsidR="00454AF5" w:rsidRPr="006E005C">
        <w:rPr>
          <w:rFonts w:ascii="Arial" w:hAnsi="Arial" w:cs="Arial"/>
          <w:b/>
          <w:i/>
          <w:iCs/>
          <w:color w:val="00B0F0"/>
          <w:sz w:val="23"/>
          <w:szCs w:val="23"/>
          <w:lang w:val="ca-ES"/>
        </w:rPr>
        <w:t>2</w:t>
      </w:r>
      <w:r w:rsidRPr="006E005C">
        <w:rPr>
          <w:rFonts w:ascii="Arial" w:hAnsi="Arial" w:cs="Arial"/>
          <w:b/>
          <w:i/>
          <w:iCs/>
          <w:color w:val="00B0F0"/>
          <w:sz w:val="23"/>
          <w:szCs w:val="23"/>
          <w:lang w:val="ca-ES"/>
        </w:rPr>
        <w:t xml:space="preserve"> (si hi ha diversos hereus instituïts)</w:t>
      </w:r>
    </w:p>
    <w:p w14:paraId="2B6A1270" w14:textId="595435C4" w:rsidR="00AB1D28" w:rsidRPr="0068570B" w:rsidRDefault="00AB1D28" w:rsidP="00AB1D28">
      <w:pPr>
        <w:jc w:val="both"/>
        <w:rPr>
          <w:rFonts w:ascii="Arial" w:hAnsi="Arial" w:cs="Arial"/>
          <w:sz w:val="23"/>
          <w:szCs w:val="23"/>
          <w:lang w:val="ca-ES"/>
        </w:rPr>
      </w:pPr>
      <w:r>
        <w:rPr>
          <w:rFonts w:ascii="Arial" w:hAnsi="Arial" w:cs="Arial"/>
          <w:b/>
          <w:bCs/>
          <w:sz w:val="23"/>
          <w:szCs w:val="23"/>
          <w:lang w:val="ca-ES"/>
        </w:rPr>
        <w:t>Clàusula tercera</w:t>
      </w:r>
      <w:r w:rsidR="00A109AB">
        <w:rPr>
          <w:rFonts w:ascii="Arial" w:hAnsi="Arial" w:cs="Arial"/>
          <w:bCs/>
          <w:i/>
          <w:sz w:val="23"/>
          <w:szCs w:val="23"/>
          <w:lang w:val="ca-ES"/>
        </w:rPr>
        <w:t>.</w:t>
      </w:r>
      <w:r>
        <w:rPr>
          <w:rFonts w:ascii="Arial" w:hAnsi="Arial" w:cs="Arial"/>
          <w:b/>
          <w:bCs/>
          <w:sz w:val="23"/>
          <w:szCs w:val="23"/>
          <w:lang w:val="ca-ES"/>
        </w:rPr>
        <w:t xml:space="preserve"> </w:t>
      </w:r>
      <w:r w:rsidR="00A109AB">
        <w:rPr>
          <w:rFonts w:ascii="Arial" w:hAnsi="Arial" w:cs="Arial"/>
          <w:sz w:val="23"/>
          <w:szCs w:val="23"/>
          <w:lang w:val="ca-ES"/>
        </w:rPr>
        <w:t>En cas</w:t>
      </w:r>
      <w:r w:rsidRPr="0068570B">
        <w:rPr>
          <w:rFonts w:ascii="Arial" w:hAnsi="Arial" w:cs="Arial"/>
          <w:sz w:val="23"/>
          <w:szCs w:val="23"/>
          <w:lang w:val="ca-ES"/>
        </w:rPr>
        <w:t xml:space="preserve"> que </w:t>
      </w:r>
      <w:r>
        <w:rPr>
          <w:rFonts w:ascii="Arial" w:hAnsi="Arial" w:cs="Arial"/>
          <w:sz w:val="23"/>
          <w:szCs w:val="23"/>
          <w:lang w:val="ca-ES"/>
        </w:rPr>
        <w:t>algun hereu</w:t>
      </w:r>
      <w:r w:rsidR="00A109AB">
        <w:rPr>
          <w:rFonts w:ascii="Arial" w:hAnsi="Arial" w:cs="Arial"/>
          <w:sz w:val="23"/>
          <w:szCs w:val="23"/>
          <w:lang w:val="ca-ES"/>
        </w:rPr>
        <w:t>/</w:t>
      </w:r>
      <w:r w:rsidR="001A611B">
        <w:rPr>
          <w:rFonts w:ascii="Arial" w:hAnsi="Arial" w:cs="Arial"/>
          <w:sz w:val="23"/>
          <w:szCs w:val="23"/>
          <w:lang w:val="ca-ES"/>
        </w:rPr>
        <w:t xml:space="preserve">va </w:t>
      </w:r>
      <w:r w:rsidRPr="0068570B">
        <w:rPr>
          <w:rFonts w:ascii="Arial" w:hAnsi="Arial" w:cs="Arial"/>
          <w:sz w:val="23"/>
          <w:szCs w:val="23"/>
          <w:lang w:val="ca-ES"/>
        </w:rPr>
        <w:t>no acceptés l’usdefruit universal previst a la clàusula anterior per veure gravada la seva lle</w:t>
      </w:r>
      <w:r w:rsidR="00A109AB">
        <w:rPr>
          <w:rFonts w:ascii="Arial" w:hAnsi="Arial" w:cs="Arial"/>
          <w:sz w:val="23"/>
          <w:szCs w:val="23"/>
          <w:lang w:val="ca-ES"/>
        </w:rPr>
        <w:t>gítima, d’acord amb</w:t>
      </w:r>
      <w:r w:rsidRPr="0068570B">
        <w:rPr>
          <w:rFonts w:ascii="Arial" w:hAnsi="Arial" w:cs="Arial"/>
          <w:sz w:val="23"/>
          <w:szCs w:val="23"/>
          <w:lang w:val="ca-ES"/>
        </w:rPr>
        <w:t xml:space="preserve"> l’</w:t>
      </w:r>
      <w:r w:rsidR="00A109AB">
        <w:rPr>
          <w:rFonts w:ascii="Arial" w:hAnsi="Arial" w:cs="Arial"/>
          <w:sz w:val="23"/>
          <w:szCs w:val="23"/>
          <w:lang w:val="ca-ES"/>
        </w:rPr>
        <w:t>article 49 de la Compilació de dret c</w:t>
      </w:r>
      <w:r w:rsidRPr="0068570B">
        <w:rPr>
          <w:rFonts w:ascii="Arial" w:hAnsi="Arial" w:cs="Arial"/>
          <w:sz w:val="23"/>
          <w:szCs w:val="23"/>
          <w:lang w:val="ca-ES"/>
        </w:rPr>
        <w:t>ivil de les Illes Balears:</w:t>
      </w:r>
    </w:p>
    <w:p w14:paraId="1F522E41" w14:textId="2C485C15" w:rsidR="00AB1D28" w:rsidRPr="00C90513" w:rsidRDefault="0037455D" w:rsidP="00AB1D28">
      <w:pPr>
        <w:pStyle w:val="Prrafodelista"/>
        <w:numPr>
          <w:ilvl w:val="0"/>
          <w:numId w:val="4"/>
        </w:numPr>
        <w:jc w:val="both"/>
        <w:rPr>
          <w:rFonts w:ascii="Arial" w:hAnsi="Arial" w:cs="Arial"/>
          <w:sz w:val="23"/>
          <w:szCs w:val="23"/>
          <w:lang w:val="ca-ES"/>
        </w:rPr>
      </w:pPr>
      <w:r>
        <w:rPr>
          <w:rFonts w:ascii="Arial" w:hAnsi="Arial" w:cs="Arial"/>
          <w:sz w:val="23"/>
          <w:szCs w:val="23"/>
          <w:lang w:val="ca-ES"/>
        </w:rPr>
        <w:t xml:space="preserve">La persona legitimària instituïda hereva </w:t>
      </w:r>
      <w:r w:rsidR="001A611B">
        <w:rPr>
          <w:rFonts w:ascii="Arial" w:hAnsi="Arial" w:cs="Arial"/>
          <w:sz w:val="23"/>
          <w:szCs w:val="23"/>
          <w:lang w:val="ca-ES"/>
        </w:rPr>
        <w:t>que no accep</w:t>
      </w:r>
      <w:r w:rsidR="00C90513">
        <w:rPr>
          <w:rFonts w:ascii="Arial" w:hAnsi="Arial" w:cs="Arial"/>
          <w:sz w:val="23"/>
          <w:szCs w:val="23"/>
          <w:lang w:val="ca-ES"/>
        </w:rPr>
        <w:t>ti la clàusula segona només rebrà el que li correspongui en concepte de llegítima</w:t>
      </w:r>
      <w:r w:rsidR="00AB1D28">
        <w:rPr>
          <w:rFonts w:ascii="Arial" w:hAnsi="Arial" w:cs="Arial"/>
          <w:i/>
          <w:sz w:val="23"/>
          <w:szCs w:val="23"/>
          <w:lang w:val="ca-ES"/>
        </w:rPr>
        <w:t>.</w:t>
      </w:r>
      <w:r w:rsidR="00C90513">
        <w:rPr>
          <w:rFonts w:ascii="Arial" w:hAnsi="Arial" w:cs="Arial"/>
          <w:i/>
          <w:sz w:val="23"/>
          <w:szCs w:val="23"/>
          <w:lang w:val="ca-ES"/>
        </w:rPr>
        <w:t xml:space="preserve"> </w:t>
      </w:r>
      <w:r w:rsidR="00C90513">
        <w:rPr>
          <w:rFonts w:ascii="Arial" w:hAnsi="Arial" w:cs="Arial"/>
          <w:iCs/>
          <w:sz w:val="23"/>
          <w:szCs w:val="23"/>
          <w:lang w:val="ca-ES"/>
        </w:rPr>
        <w:t>La part que li hagués pertocat</w:t>
      </w:r>
      <w:r w:rsidR="00930A2F">
        <w:rPr>
          <w:rFonts w:ascii="Arial" w:hAnsi="Arial" w:cs="Arial"/>
          <w:iCs/>
          <w:sz w:val="23"/>
          <w:szCs w:val="23"/>
          <w:lang w:val="ca-ES"/>
        </w:rPr>
        <w:t xml:space="preserve"> en el cas d’haver acceptat el </w:t>
      </w:r>
      <w:r w:rsidR="00A41B17">
        <w:rPr>
          <w:rFonts w:ascii="Arial" w:hAnsi="Arial" w:cs="Arial"/>
          <w:iCs/>
          <w:sz w:val="23"/>
          <w:szCs w:val="23"/>
          <w:lang w:val="ca-ES"/>
        </w:rPr>
        <w:t>gravamen sobre la seva llegítima</w:t>
      </w:r>
      <w:r>
        <w:rPr>
          <w:rFonts w:ascii="Arial" w:hAnsi="Arial" w:cs="Arial"/>
          <w:iCs/>
          <w:sz w:val="23"/>
          <w:szCs w:val="23"/>
          <w:lang w:val="ca-ES"/>
        </w:rPr>
        <w:t>,</w:t>
      </w:r>
      <w:r w:rsidR="00C90513">
        <w:rPr>
          <w:rFonts w:ascii="Arial" w:hAnsi="Arial" w:cs="Arial"/>
          <w:iCs/>
          <w:sz w:val="23"/>
          <w:szCs w:val="23"/>
          <w:lang w:val="ca-ES"/>
        </w:rPr>
        <w:t xml:space="preserve"> </w:t>
      </w:r>
      <w:r w:rsidR="00C90513" w:rsidRPr="004A3B1B">
        <w:rPr>
          <w:rFonts w:ascii="Arial" w:hAnsi="Arial" w:cs="Arial"/>
          <w:iCs/>
          <w:sz w:val="23"/>
          <w:szCs w:val="23"/>
          <w:lang w:val="ca-ES"/>
        </w:rPr>
        <w:t>acreixerà la</w:t>
      </w:r>
      <w:r w:rsidR="0015173A" w:rsidRPr="004A3B1B">
        <w:rPr>
          <w:rFonts w:ascii="Arial" w:hAnsi="Arial" w:cs="Arial"/>
          <w:iCs/>
          <w:sz w:val="23"/>
          <w:szCs w:val="23"/>
          <w:lang w:val="ca-ES"/>
        </w:rPr>
        <w:t xml:space="preserve"> de la</w:t>
      </w:r>
      <w:r w:rsidR="00C90513" w:rsidRPr="004A3B1B">
        <w:rPr>
          <w:rFonts w:ascii="Arial" w:hAnsi="Arial" w:cs="Arial"/>
          <w:iCs/>
          <w:sz w:val="23"/>
          <w:szCs w:val="23"/>
          <w:lang w:val="ca-ES"/>
        </w:rPr>
        <w:t xml:space="preserve"> resta d’hereu</w:t>
      </w:r>
      <w:r w:rsidR="00C90513">
        <w:rPr>
          <w:rFonts w:ascii="Arial" w:hAnsi="Arial" w:cs="Arial"/>
          <w:iCs/>
          <w:sz w:val="23"/>
          <w:szCs w:val="23"/>
          <w:lang w:val="ca-ES"/>
        </w:rPr>
        <w:t>s legitimaris que hagin acceptat la clàusula segona.</w:t>
      </w:r>
    </w:p>
    <w:p w14:paraId="2EC525BE" w14:textId="5076A7D4" w:rsidR="00AB1D28" w:rsidRPr="00C21034" w:rsidRDefault="00C90513" w:rsidP="00C21034">
      <w:pPr>
        <w:pStyle w:val="Prrafodelista"/>
        <w:numPr>
          <w:ilvl w:val="0"/>
          <w:numId w:val="4"/>
        </w:numPr>
        <w:jc w:val="both"/>
        <w:rPr>
          <w:rFonts w:ascii="Arial" w:hAnsi="Arial" w:cs="Arial"/>
          <w:sz w:val="23"/>
          <w:szCs w:val="23"/>
          <w:lang w:val="ca-ES"/>
        </w:rPr>
      </w:pPr>
      <w:r>
        <w:rPr>
          <w:rFonts w:ascii="Arial" w:hAnsi="Arial" w:cs="Arial"/>
          <w:iCs/>
          <w:sz w:val="23"/>
          <w:szCs w:val="23"/>
          <w:lang w:val="ca-ES"/>
        </w:rPr>
        <w:t>Si cap de</w:t>
      </w:r>
      <w:r w:rsidR="00212FA7">
        <w:rPr>
          <w:rFonts w:ascii="Arial" w:hAnsi="Arial" w:cs="Arial"/>
          <w:iCs/>
          <w:sz w:val="23"/>
          <w:szCs w:val="23"/>
          <w:lang w:val="ca-ES"/>
        </w:rPr>
        <w:t xml:space="preserve">ls legitimaris </w:t>
      </w:r>
      <w:r w:rsidR="00212FA7">
        <w:rPr>
          <w:rFonts w:ascii="Arial" w:hAnsi="Arial" w:cs="Arial"/>
          <w:sz w:val="23"/>
          <w:szCs w:val="23"/>
          <w:lang w:val="ca-ES"/>
        </w:rPr>
        <w:t xml:space="preserve">instituïts hereus </w:t>
      </w:r>
      <w:r w:rsidR="00177AB1">
        <w:rPr>
          <w:rFonts w:ascii="Arial" w:hAnsi="Arial" w:cs="Arial"/>
          <w:iCs/>
          <w:sz w:val="23"/>
          <w:szCs w:val="23"/>
          <w:lang w:val="ca-ES"/>
        </w:rPr>
        <w:t>accepten</w:t>
      </w:r>
      <w:r w:rsidR="00212FA7">
        <w:rPr>
          <w:rFonts w:ascii="Arial" w:hAnsi="Arial" w:cs="Arial"/>
          <w:iCs/>
          <w:sz w:val="23"/>
          <w:szCs w:val="23"/>
          <w:lang w:val="ca-ES"/>
        </w:rPr>
        <w:t xml:space="preserve"> la clàusula segona</w:t>
      </w:r>
      <w:r w:rsidR="00177AB1">
        <w:rPr>
          <w:rFonts w:ascii="Arial" w:hAnsi="Arial" w:cs="Arial"/>
          <w:iCs/>
          <w:sz w:val="23"/>
          <w:szCs w:val="23"/>
          <w:lang w:val="ca-ES"/>
        </w:rPr>
        <w:t>,</w:t>
      </w:r>
      <w:r w:rsidR="00212FA7">
        <w:rPr>
          <w:rFonts w:ascii="Arial" w:hAnsi="Arial" w:cs="Arial"/>
          <w:iCs/>
          <w:sz w:val="23"/>
          <w:szCs w:val="23"/>
          <w:lang w:val="ca-ES"/>
        </w:rPr>
        <w:t xml:space="preserve"> només rebran el que els pertoqui </w:t>
      </w:r>
      <w:r w:rsidR="00C21034">
        <w:rPr>
          <w:rFonts w:ascii="Arial" w:hAnsi="Arial" w:cs="Arial"/>
          <w:iCs/>
          <w:sz w:val="23"/>
          <w:szCs w:val="23"/>
          <w:lang w:val="ca-ES"/>
        </w:rPr>
        <w:t xml:space="preserve">en concepte de llegítima. Davant </w:t>
      </w:r>
      <w:r w:rsidR="00C21034">
        <w:rPr>
          <w:rFonts w:ascii="Arial" w:hAnsi="Arial" w:cs="Arial"/>
          <w:iCs/>
          <w:sz w:val="23"/>
          <w:szCs w:val="23"/>
          <w:lang w:val="ca-ES"/>
        </w:rPr>
        <w:lastRenderedPageBreak/>
        <w:t xml:space="preserve">aquesta situació, </w:t>
      </w:r>
      <w:r w:rsidR="00C21034" w:rsidRPr="00277239">
        <w:rPr>
          <w:rFonts w:ascii="Arial" w:hAnsi="Arial" w:cs="Arial"/>
          <w:iCs/>
          <w:sz w:val="23"/>
          <w:szCs w:val="23"/>
          <w:lang w:val="ca-ES"/>
        </w:rPr>
        <w:t>q</w:t>
      </w:r>
      <w:r w:rsidR="00AB1D28" w:rsidRPr="00277239">
        <w:rPr>
          <w:rFonts w:ascii="Arial" w:hAnsi="Arial" w:cs="Arial"/>
          <w:iCs/>
          <w:sz w:val="23"/>
          <w:szCs w:val="23"/>
          <w:lang w:val="ca-ES"/>
        </w:rPr>
        <w:t>ueda</w:t>
      </w:r>
      <w:r w:rsidR="00277239">
        <w:rPr>
          <w:rFonts w:ascii="Arial" w:hAnsi="Arial" w:cs="Arial"/>
          <w:iCs/>
          <w:sz w:val="23"/>
          <w:szCs w:val="23"/>
          <w:lang w:val="ca-ES"/>
        </w:rPr>
        <w:t>rà</w:t>
      </w:r>
      <w:r w:rsidR="00AB1D28" w:rsidRPr="00277239">
        <w:rPr>
          <w:rFonts w:ascii="Arial" w:hAnsi="Arial" w:cs="Arial"/>
          <w:iCs/>
          <w:sz w:val="23"/>
          <w:szCs w:val="23"/>
          <w:lang w:val="ca-ES"/>
        </w:rPr>
        <w:t xml:space="preserve"> instituïda </w:t>
      </w:r>
      <w:r w:rsidR="00895B70">
        <w:rPr>
          <w:rFonts w:ascii="Arial" w:hAnsi="Arial" w:cs="Arial"/>
          <w:iCs/>
          <w:sz w:val="23"/>
          <w:szCs w:val="23"/>
          <w:lang w:val="ca-ES"/>
        </w:rPr>
        <w:t>hereu/</w:t>
      </w:r>
      <w:r w:rsidR="00AB1D28" w:rsidRPr="00277239">
        <w:rPr>
          <w:rFonts w:ascii="Arial" w:hAnsi="Arial" w:cs="Arial"/>
          <w:iCs/>
          <w:sz w:val="23"/>
          <w:szCs w:val="23"/>
          <w:lang w:val="ca-ES"/>
        </w:rPr>
        <w:t>va</w:t>
      </w:r>
      <w:r w:rsidR="00895B70">
        <w:rPr>
          <w:rFonts w:ascii="Arial" w:hAnsi="Arial" w:cs="Arial"/>
          <w:iCs/>
          <w:sz w:val="23"/>
          <w:szCs w:val="23"/>
          <w:lang w:val="ca-ES"/>
        </w:rPr>
        <w:t xml:space="preserve"> el Sr./Sra.</w:t>
      </w:r>
      <w:r w:rsidR="00AB1D28" w:rsidRPr="00C21034">
        <w:rPr>
          <w:rFonts w:ascii="Arial" w:hAnsi="Arial" w:cs="Arial"/>
          <w:i/>
          <w:sz w:val="23"/>
          <w:szCs w:val="23"/>
          <w:lang w:val="ca-ES"/>
        </w:rPr>
        <w:t xml:space="preserve"> </w:t>
      </w:r>
      <w:r w:rsidR="00895B70" w:rsidRPr="003F7F6C">
        <w:rPr>
          <w:rFonts w:ascii="Arial" w:hAnsi="Arial" w:cs="Arial"/>
          <w:sz w:val="23"/>
          <w:szCs w:val="23"/>
          <w:lang w:val="ca-ES"/>
        </w:rPr>
        <w:t>................</w:t>
      </w:r>
      <w:r w:rsidR="00895B70">
        <w:rPr>
          <w:rFonts w:ascii="Arial" w:hAnsi="Arial" w:cs="Arial"/>
          <w:sz w:val="23"/>
          <w:szCs w:val="23"/>
          <w:lang w:val="ca-ES"/>
        </w:rPr>
        <w:t xml:space="preserve"> . </w:t>
      </w:r>
      <w:r w:rsidR="00895B70">
        <w:rPr>
          <w:rFonts w:ascii="Arial" w:hAnsi="Arial" w:cs="Arial"/>
          <w:i/>
          <w:sz w:val="23"/>
          <w:szCs w:val="23"/>
          <w:lang w:val="ca-ES"/>
        </w:rPr>
        <w:t xml:space="preserve">(Identifiqueu </w:t>
      </w:r>
      <w:r w:rsidR="00454AF5">
        <w:rPr>
          <w:rFonts w:ascii="Arial" w:hAnsi="Arial" w:cs="Arial"/>
          <w:i/>
          <w:sz w:val="23"/>
          <w:szCs w:val="23"/>
          <w:lang w:val="ca-ES"/>
        </w:rPr>
        <w:t>e</w:t>
      </w:r>
      <w:r w:rsidR="00895B70">
        <w:rPr>
          <w:rFonts w:ascii="Arial" w:hAnsi="Arial" w:cs="Arial"/>
          <w:i/>
          <w:sz w:val="23"/>
          <w:szCs w:val="23"/>
          <w:lang w:val="ca-ES"/>
        </w:rPr>
        <w:t>l nou hereu</w:t>
      </w:r>
      <w:r w:rsidR="00AB1D28" w:rsidRPr="00C21034">
        <w:rPr>
          <w:rFonts w:ascii="Arial" w:hAnsi="Arial" w:cs="Arial"/>
          <w:i/>
          <w:sz w:val="23"/>
          <w:szCs w:val="23"/>
          <w:lang w:val="ca-ES"/>
        </w:rPr>
        <w:t>, que s’entén que pot ser l</w:t>
      </w:r>
      <w:r w:rsidR="00895B70">
        <w:rPr>
          <w:rFonts w:ascii="Arial" w:hAnsi="Arial" w:cs="Arial"/>
          <w:i/>
          <w:sz w:val="23"/>
          <w:szCs w:val="23"/>
          <w:lang w:val="ca-ES"/>
        </w:rPr>
        <w:t>a persona que s’institueix usufructuària a</w:t>
      </w:r>
      <w:r w:rsidR="00AB1D28" w:rsidRPr="00C21034">
        <w:rPr>
          <w:rFonts w:ascii="Arial" w:hAnsi="Arial" w:cs="Arial"/>
          <w:i/>
          <w:sz w:val="23"/>
          <w:szCs w:val="23"/>
          <w:lang w:val="ca-ES"/>
        </w:rPr>
        <w:t xml:space="preserve"> la clàusula segona o qualsevol altra persona</w:t>
      </w:r>
      <w:r w:rsidR="00895B70">
        <w:rPr>
          <w:rFonts w:ascii="Arial" w:hAnsi="Arial" w:cs="Arial"/>
          <w:i/>
          <w:sz w:val="23"/>
          <w:szCs w:val="23"/>
          <w:lang w:val="ca-ES"/>
        </w:rPr>
        <w:t>.</w:t>
      </w:r>
      <w:r w:rsidR="00AB1D28" w:rsidRPr="00C21034">
        <w:rPr>
          <w:rFonts w:ascii="Arial" w:hAnsi="Arial" w:cs="Arial"/>
          <w:i/>
          <w:sz w:val="23"/>
          <w:szCs w:val="23"/>
          <w:lang w:val="ca-ES"/>
        </w:rPr>
        <w:t>)</w:t>
      </w:r>
    </w:p>
    <w:p w14:paraId="7D71C57A" w14:textId="77777777" w:rsidR="00A31284" w:rsidRDefault="00A31284" w:rsidP="00A31284">
      <w:pPr>
        <w:spacing w:line="360" w:lineRule="atLeast"/>
        <w:jc w:val="both"/>
        <w:rPr>
          <w:rFonts w:ascii="Arial" w:hAnsi="Arial" w:cs="Arial"/>
          <w:sz w:val="23"/>
          <w:szCs w:val="23"/>
          <w:lang w:val="ca-ES"/>
        </w:rPr>
      </w:pPr>
      <w:r w:rsidRPr="003F7F6C">
        <w:rPr>
          <w:rFonts w:ascii="Arial" w:hAnsi="Arial" w:cs="Arial"/>
          <w:sz w:val="23"/>
          <w:szCs w:val="23"/>
          <w:lang w:val="ca-ES"/>
        </w:rPr>
        <w:t>..............., ....... de/d’................. de ..............</w:t>
      </w:r>
    </w:p>
    <w:p w14:paraId="69E32293" w14:textId="77777777" w:rsidR="00454AF5" w:rsidRPr="003F7F6C" w:rsidRDefault="00454AF5" w:rsidP="00A31284">
      <w:pPr>
        <w:spacing w:line="360" w:lineRule="atLeast"/>
        <w:jc w:val="both"/>
        <w:rPr>
          <w:rFonts w:ascii="Arial" w:hAnsi="Arial" w:cs="Arial"/>
          <w:sz w:val="23"/>
          <w:szCs w:val="23"/>
          <w:lang w:val="ca-ES"/>
        </w:rPr>
      </w:pPr>
    </w:p>
    <w:p w14:paraId="2BE50E06" w14:textId="4F65DAA8" w:rsidR="00A31284" w:rsidRPr="003F7F6C" w:rsidRDefault="00A31284" w:rsidP="00467625">
      <w:pPr>
        <w:rPr>
          <w:rFonts w:ascii="Arial" w:hAnsi="Arial" w:cs="Arial"/>
          <w:i/>
          <w:sz w:val="23"/>
          <w:szCs w:val="23"/>
          <w:lang w:val="ca-ES"/>
        </w:rPr>
      </w:pPr>
      <w:r w:rsidRPr="003F7F6C">
        <w:rPr>
          <w:rFonts w:ascii="Arial" w:hAnsi="Arial" w:cs="Arial"/>
          <w:i/>
          <w:sz w:val="23"/>
          <w:szCs w:val="23"/>
          <w:lang w:val="ca-ES"/>
        </w:rPr>
        <w:t>(signatura del testador</w:t>
      </w:r>
      <w:r w:rsidR="00E645C6">
        <w:rPr>
          <w:rFonts w:ascii="Arial" w:hAnsi="Arial" w:cs="Arial"/>
          <w:i/>
          <w:sz w:val="23"/>
          <w:szCs w:val="23"/>
          <w:lang w:val="ca-ES"/>
        </w:rPr>
        <w:t>/a</w:t>
      </w:r>
      <w:r w:rsidRPr="003F7F6C">
        <w:rPr>
          <w:rFonts w:ascii="Arial" w:hAnsi="Arial" w:cs="Arial"/>
          <w:i/>
          <w:sz w:val="23"/>
          <w:szCs w:val="23"/>
          <w:lang w:val="ca-ES"/>
        </w:rPr>
        <w:t>)</w:t>
      </w:r>
    </w:p>
    <w:p w14:paraId="408DBC36" w14:textId="77777777" w:rsidR="001F0D76" w:rsidRPr="003F7F6C" w:rsidRDefault="001F0D76" w:rsidP="00A31284">
      <w:pPr>
        <w:jc w:val="both"/>
        <w:rPr>
          <w:rFonts w:ascii="Arial" w:hAnsi="Arial" w:cs="Arial"/>
          <w:b/>
          <w:sz w:val="23"/>
          <w:szCs w:val="23"/>
          <w:lang w:val="ca-ES"/>
        </w:rPr>
      </w:pPr>
    </w:p>
    <w:p w14:paraId="28580AEE" w14:textId="77777777" w:rsidR="00A31284" w:rsidRPr="003F7F6C" w:rsidRDefault="00A31284" w:rsidP="00A31284">
      <w:pPr>
        <w:rPr>
          <w:rFonts w:ascii="Arial" w:hAnsi="Arial" w:cs="Arial"/>
          <w:sz w:val="23"/>
          <w:szCs w:val="23"/>
          <w:lang w:val="ca-ES"/>
        </w:rPr>
      </w:pPr>
    </w:p>
    <w:sectPr w:rsidR="00A31284" w:rsidRPr="003F7F6C" w:rsidSect="004A3B1B">
      <w:endnotePr>
        <w:numFmt w:val="decimal"/>
      </w:endnotePr>
      <w:pgSz w:w="11906" w:h="16838"/>
      <w:pgMar w:top="284"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50E8" w14:textId="77777777" w:rsidR="002204ED" w:rsidRDefault="002204ED" w:rsidP="000913F7">
      <w:pPr>
        <w:spacing w:after="0" w:line="240" w:lineRule="auto"/>
      </w:pPr>
      <w:r>
        <w:separator/>
      </w:r>
    </w:p>
  </w:endnote>
  <w:endnote w:type="continuationSeparator" w:id="0">
    <w:p w14:paraId="23EAD769" w14:textId="77777777" w:rsidR="002204ED" w:rsidRDefault="002204ED" w:rsidP="000913F7">
      <w:pPr>
        <w:spacing w:after="0" w:line="240" w:lineRule="auto"/>
      </w:pPr>
      <w:r>
        <w:continuationSeparator/>
      </w:r>
    </w:p>
  </w:endnote>
  <w:endnote w:id="1">
    <w:p w14:paraId="2CDB5D00" w14:textId="1BD5BA98" w:rsidR="00A5137B" w:rsidRPr="00D86CB6" w:rsidRDefault="00A5137B" w:rsidP="005C2FEF">
      <w:pPr>
        <w:jc w:val="both"/>
        <w:rPr>
          <w:rFonts w:ascii="Arial" w:hAnsi="Arial" w:cs="Arial"/>
          <w:i/>
          <w:iCs/>
          <w:sz w:val="20"/>
          <w:szCs w:val="20"/>
          <w:lang w:val="ca-ES"/>
        </w:rPr>
      </w:pPr>
      <w:r w:rsidRPr="00D86CB6">
        <w:rPr>
          <w:rStyle w:val="Refdenotaalfinal"/>
          <w:rFonts w:ascii="Arial" w:hAnsi="Arial" w:cs="Arial"/>
          <w:i/>
          <w:iCs/>
          <w:sz w:val="20"/>
          <w:szCs w:val="20"/>
          <w:lang w:val="ca-ES"/>
        </w:rPr>
        <w:endnoteRef/>
      </w:r>
      <w:r>
        <w:rPr>
          <w:rFonts w:ascii="Arial" w:hAnsi="Arial" w:cs="Arial"/>
          <w:i/>
          <w:iCs/>
          <w:sz w:val="20"/>
          <w:szCs w:val="20"/>
          <w:lang w:val="ca-ES"/>
        </w:rPr>
        <w:t xml:space="preserve"> </w:t>
      </w:r>
      <w:r w:rsidRPr="007E578A">
        <w:rPr>
          <w:rFonts w:ascii="Arial" w:hAnsi="Arial" w:cs="Arial"/>
          <w:i/>
          <w:iCs/>
          <w:sz w:val="20"/>
          <w:szCs w:val="20"/>
          <w:lang w:val="ca-ES"/>
        </w:rPr>
        <w:t xml:space="preserve">El testament hològraf ha d’estar completament redactat a mà pel testador, </w:t>
      </w:r>
      <w:r w:rsidRPr="00895B70">
        <w:rPr>
          <w:rFonts w:ascii="Arial" w:hAnsi="Arial" w:cs="Arial"/>
          <w:i/>
          <w:iCs/>
          <w:sz w:val="20"/>
          <w:szCs w:val="20"/>
          <w:lang w:val="ca-ES"/>
        </w:rPr>
        <w:t>qui</w:t>
      </w:r>
      <w:r w:rsidRPr="007E578A">
        <w:rPr>
          <w:rFonts w:ascii="Arial" w:hAnsi="Arial" w:cs="Arial"/>
          <w:i/>
          <w:iCs/>
          <w:sz w:val="20"/>
          <w:szCs w:val="20"/>
          <w:lang w:val="ca-ES"/>
        </w:rPr>
        <w:t xml:space="preserve"> l’ha de signar amb exp</w:t>
      </w:r>
      <w:r>
        <w:rPr>
          <w:rFonts w:ascii="Arial" w:hAnsi="Arial" w:cs="Arial"/>
          <w:i/>
          <w:iCs/>
          <w:sz w:val="20"/>
          <w:szCs w:val="20"/>
          <w:lang w:val="ca-ES"/>
        </w:rPr>
        <w:t>ressió del dia, mes i any en què</w:t>
      </w:r>
      <w:r w:rsidRPr="007E578A">
        <w:rPr>
          <w:rFonts w:ascii="Arial" w:hAnsi="Arial" w:cs="Arial"/>
          <w:i/>
          <w:iCs/>
          <w:sz w:val="20"/>
          <w:szCs w:val="20"/>
          <w:lang w:val="ca-ES"/>
        </w:rPr>
        <w:t xml:space="preserve"> l’atorgui; en canvi, el testament tancat pot ser escrit a mà o per qualsevol mitjà tècnic, inclús pot estar redactat per una tercera persona, però sempre respectant les formalitats previstes als articles 706 i següents del Codi civil</w:t>
      </w:r>
      <w:r w:rsidRPr="00D86CB6">
        <w:rPr>
          <w:rFonts w:ascii="Arial" w:hAnsi="Arial" w:cs="Arial"/>
          <w:i/>
          <w:iCs/>
          <w:sz w:val="20"/>
          <w:szCs w:val="20"/>
          <w:lang w:val="ca-ES"/>
        </w:rPr>
        <w:t>.</w:t>
      </w:r>
    </w:p>
  </w:endnote>
  <w:endnote w:id="2">
    <w:p w14:paraId="3CAADE1A" w14:textId="57AA0F7C" w:rsidR="00A5137B" w:rsidRPr="00DB1C9D" w:rsidRDefault="00A5137B" w:rsidP="00DB1C9D">
      <w:pPr>
        <w:jc w:val="both"/>
        <w:rPr>
          <w:rFonts w:ascii="Arial" w:hAnsi="Arial" w:cs="Arial"/>
          <w:i/>
          <w:iCs/>
          <w:sz w:val="20"/>
          <w:szCs w:val="20"/>
          <w:lang w:val="ca-ES"/>
        </w:rPr>
      </w:pPr>
      <w:r w:rsidRPr="00D86CB6">
        <w:rPr>
          <w:rStyle w:val="Refdenotaalfinal"/>
          <w:rFonts w:ascii="Arial" w:hAnsi="Arial" w:cs="Arial"/>
          <w:i/>
          <w:iCs/>
          <w:sz w:val="20"/>
          <w:szCs w:val="20"/>
          <w:lang w:val="ca-ES"/>
        </w:rPr>
        <w:endnoteRef/>
      </w:r>
      <w:r w:rsidRPr="00D86CB6">
        <w:rPr>
          <w:rFonts w:ascii="Arial" w:hAnsi="Arial" w:cs="Arial"/>
          <w:i/>
          <w:iCs/>
          <w:sz w:val="20"/>
          <w:szCs w:val="20"/>
          <w:lang w:val="ca-ES"/>
        </w:rPr>
        <w:t xml:space="preserve"> </w:t>
      </w:r>
      <w:r>
        <w:rPr>
          <w:rFonts w:ascii="Arial" w:hAnsi="Arial" w:cs="Arial"/>
          <w:i/>
          <w:iCs/>
          <w:sz w:val="20"/>
          <w:szCs w:val="20"/>
          <w:lang w:val="ca-ES"/>
        </w:rPr>
        <w:t>En el dret civil de Mallorca i de Menorca se reconeix expressament la possibilitat de gravar la llegítima a canvi que el legitimari rebi més del que li correspon com a tal</w:t>
      </w:r>
      <w:r w:rsidRPr="00D86CB6">
        <w:rPr>
          <w:rFonts w:ascii="Arial" w:hAnsi="Arial" w:cs="Arial"/>
          <w:i/>
          <w:iCs/>
          <w:sz w:val="20"/>
          <w:szCs w:val="20"/>
          <w:lang w:val="ca-ES"/>
        </w:rPr>
        <w:t xml:space="preserve">: </w:t>
      </w:r>
      <w:r>
        <w:rPr>
          <w:rFonts w:ascii="Arial" w:hAnsi="Arial" w:cs="Arial"/>
          <w:i/>
          <w:iCs/>
          <w:sz w:val="20"/>
          <w:szCs w:val="20"/>
          <w:lang w:val="ca-ES"/>
        </w:rPr>
        <w:t>“</w:t>
      </w:r>
      <w:r w:rsidRPr="00F90FBB">
        <w:rPr>
          <w:rFonts w:ascii="Arial" w:hAnsi="Arial" w:cs="Arial"/>
          <w:i/>
          <w:iCs/>
          <w:sz w:val="20"/>
          <w:szCs w:val="20"/>
          <w:lang w:val="ca-ES"/>
        </w:rPr>
        <w:t>La disposició a favor d’un legitimari per valor superior a la seva llegítima, amb l’expressa prevenció cautelar que, si no accepta les càrregues o limitacions que li imposen es reduirà el seu dret a la llegítima estricta, facultarà aquell per acceptar la disposició en la forma establerta o fer seva la llegítima lli</w:t>
      </w:r>
      <w:r>
        <w:rPr>
          <w:rFonts w:ascii="Arial" w:hAnsi="Arial" w:cs="Arial"/>
          <w:i/>
          <w:iCs/>
          <w:sz w:val="20"/>
          <w:szCs w:val="20"/>
          <w:lang w:val="ca-ES"/>
        </w:rPr>
        <w:t xml:space="preserve">ure de tota càrrega o limitació” </w:t>
      </w:r>
      <w:r w:rsidRPr="00D86CB6">
        <w:rPr>
          <w:rFonts w:ascii="Arial" w:hAnsi="Arial" w:cs="Arial"/>
          <w:i/>
          <w:iCs/>
          <w:sz w:val="20"/>
          <w:szCs w:val="20"/>
          <w:lang w:val="ca-ES"/>
        </w:rPr>
        <w:t xml:space="preserve">(article </w:t>
      </w:r>
      <w:r>
        <w:rPr>
          <w:rFonts w:ascii="Arial" w:hAnsi="Arial" w:cs="Arial"/>
          <w:i/>
          <w:iCs/>
          <w:sz w:val="20"/>
          <w:szCs w:val="20"/>
          <w:lang w:val="ca-ES"/>
        </w:rPr>
        <w:t>49</w:t>
      </w:r>
      <w:r w:rsidRPr="00D86CB6">
        <w:rPr>
          <w:rFonts w:ascii="Arial" w:hAnsi="Arial" w:cs="Arial"/>
          <w:i/>
          <w:iCs/>
          <w:sz w:val="20"/>
          <w:szCs w:val="20"/>
          <w:lang w:val="ca-ES"/>
        </w:rPr>
        <w:t xml:space="preserve"> </w:t>
      </w:r>
      <w:hyperlink r:id="rId1" w:history="1">
        <w:r w:rsidR="00761B94" w:rsidRPr="00761B94">
          <w:rPr>
            <w:rStyle w:val="Hipervnculo"/>
            <w:rFonts w:ascii="Arial" w:hAnsi="Arial" w:cs="Arial"/>
            <w:i/>
            <w:iCs/>
            <w:sz w:val="20"/>
            <w:szCs w:val="20"/>
            <w:lang w:val="ca-ES"/>
          </w:rPr>
          <w:t>CDCIB</w:t>
        </w:r>
      </w:hyperlink>
      <w:r w:rsidRPr="00D86CB6">
        <w:rPr>
          <w:rFonts w:ascii="Arial" w:hAnsi="Arial" w:cs="Arial"/>
          <w:i/>
          <w:iCs/>
          <w:sz w:val="20"/>
          <w:szCs w:val="20"/>
          <w:lang w:val="ca-ES"/>
        </w:rPr>
        <w:t>).</w:t>
      </w:r>
    </w:p>
  </w:endnote>
  <w:endnote w:id="3">
    <w:p w14:paraId="41C7F0E3" w14:textId="77777777" w:rsidR="00A5137B" w:rsidRPr="00D86CB6" w:rsidRDefault="00A5137B" w:rsidP="007C40B0">
      <w:pPr>
        <w:pStyle w:val="Textonotaalfinal"/>
        <w:jc w:val="both"/>
        <w:rPr>
          <w:rFonts w:ascii="Arial" w:hAnsi="Arial" w:cs="Arial"/>
          <w:i/>
          <w:iCs/>
          <w:lang w:val="ca-ES"/>
        </w:rPr>
      </w:pPr>
      <w:r w:rsidRPr="00D86CB6">
        <w:rPr>
          <w:rStyle w:val="Refdenotaalfinal"/>
          <w:rFonts w:ascii="Arial" w:hAnsi="Arial" w:cs="Arial"/>
          <w:i/>
          <w:iCs/>
          <w:lang w:val="ca-ES"/>
        </w:rPr>
        <w:endnoteRef/>
      </w:r>
      <w:r w:rsidRPr="00D86CB6">
        <w:rPr>
          <w:rFonts w:ascii="Arial" w:hAnsi="Arial" w:cs="Arial"/>
          <w:i/>
          <w:iCs/>
          <w:lang w:val="ca-ES"/>
        </w:rPr>
        <w:t xml:space="preserve"> Particularitats</w:t>
      </w:r>
      <w:r>
        <w:rPr>
          <w:rFonts w:ascii="Arial" w:hAnsi="Arial" w:cs="Arial"/>
          <w:i/>
          <w:iCs/>
          <w:lang w:val="ca-ES"/>
        </w:rPr>
        <w:t xml:space="preserve"> </w:t>
      </w:r>
      <w:r w:rsidRPr="00D86CB6">
        <w:rPr>
          <w:rFonts w:ascii="Arial" w:hAnsi="Arial" w:cs="Arial"/>
          <w:i/>
          <w:iCs/>
          <w:lang w:val="ca-ES"/>
        </w:rPr>
        <w:t>a tenir en compte segons el testador:</w:t>
      </w:r>
    </w:p>
    <w:p w14:paraId="2E71156C" w14:textId="77777777" w:rsidR="00A5137B" w:rsidRPr="00D86CB6" w:rsidRDefault="00A5137B" w:rsidP="007C40B0">
      <w:pPr>
        <w:pStyle w:val="Prrafodelista"/>
        <w:numPr>
          <w:ilvl w:val="0"/>
          <w:numId w:val="1"/>
        </w:numPr>
        <w:ind w:left="567"/>
        <w:jc w:val="both"/>
        <w:rPr>
          <w:rFonts w:ascii="Arial" w:hAnsi="Arial" w:cs="Arial"/>
          <w:i/>
          <w:iCs/>
          <w:sz w:val="20"/>
          <w:szCs w:val="20"/>
          <w:lang w:val="ca-ES"/>
        </w:rPr>
      </w:pPr>
      <w:r w:rsidRPr="00D86CB6">
        <w:rPr>
          <w:rFonts w:ascii="Arial" w:hAnsi="Arial" w:cs="Arial"/>
          <w:i/>
          <w:iCs/>
          <w:sz w:val="20"/>
          <w:szCs w:val="20"/>
          <w:lang w:val="ca-ES"/>
        </w:rPr>
        <w:t>Si es tract</w:t>
      </w:r>
      <w:r>
        <w:rPr>
          <w:rFonts w:ascii="Arial" w:hAnsi="Arial" w:cs="Arial"/>
          <w:i/>
          <w:iCs/>
          <w:sz w:val="20"/>
          <w:szCs w:val="20"/>
          <w:lang w:val="ca-ES"/>
        </w:rPr>
        <w:t>a</w:t>
      </w:r>
      <w:r w:rsidRPr="00D86CB6">
        <w:rPr>
          <w:rFonts w:ascii="Arial" w:hAnsi="Arial" w:cs="Arial"/>
          <w:i/>
          <w:iCs/>
          <w:sz w:val="20"/>
          <w:szCs w:val="20"/>
          <w:lang w:val="ca-ES"/>
        </w:rPr>
        <w:t xml:space="preserve"> d’un mallorquí o menorquí que resideix fora de les Illes de Mallorca o de Menorca respectivament</w:t>
      </w:r>
      <w:r>
        <w:rPr>
          <w:rFonts w:ascii="Arial" w:hAnsi="Arial" w:cs="Arial"/>
          <w:i/>
          <w:iCs/>
          <w:sz w:val="20"/>
          <w:szCs w:val="20"/>
          <w:lang w:val="ca-ES"/>
        </w:rPr>
        <w:t>,</w:t>
      </w:r>
      <w:r w:rsidRPr="00D86CB6">
        <w:rPr>
          <w:rFonts w:ascii="Arial" w:hAnsi="Arial" w:cs="Arial"/>
          <w:i/>
          <w:iCs/>
          <w:sz w:val="20"/>
          <w:szCs w:val="20"/>
          <w:lang w:val="ca-ES"/>
        </w:rPr>
        <w:t xml:space="preserve"> </w:t>
      </w:r>
      <w:r>
        <w:rPr>
          <w:rFonts w:ascii="Arial" w:hAnsi="Arial" w:cs="Arial"/>
          <w:i/>
          <w:iCs/>
          <w:sz w:val="20"/>
          <w:szCs w:val="20"/>
          <w:lang w:val="ca-ES"/>
        </w:rPr>
        <w:t>és</w:t>
      </w:r>
      <w:r w:rsidRPr="00D86CB6">
        <w:rPr>
          <w:rFonts w:ascii="Arial" w:hAnsi="Arial" w:cs="Arial"/>
          <w:i/>
          <w:iCs/>
          <w:sz w:val="20"/>
          <w:szCs w:val="20"/>
          <w:lang w:val="ca-ES"/>
        </w:rPr>
        <w:t xml:space="preserve"> convenient que especifiq</w:t>
      </w:r>
      <w:r>
        <w:rPr>
          <w:rFonts w:ascii="Arial" w:hAnsi="Arial" w:cs="Arial"/>
          <w:i/>
          <w:iCs/>
          <w:sz w:val="20"/>
          <w:szCs w:val="20"/>
          <w:lang w:val="ca-ES"/>
        </w:rPr>
        <w:t>ui</w:t>
      </w:r>
      <w:r w:rsidRPr="00D86CB6">
        <w:rPr>
          <w:rFonts w:ascii="Arial" w:hAnsi="Arial" w:cs="Arial"/>
          <w:i/>
          <w:iCs/>
          <w:sz w:val="20"/>
          <w:szCs w:val="20"/>
          <w:lang w:val="ca-ES"/>
        </w:rPr>
        <w:t xml:space="preserve"> i justifiq</w:t>
      </w:r>
      <w:r>
        <w:rPr>
          <w:rFonts w:ascii="Arial" w:hAnsi="Arial" w:cs="Arial"/>
          <w:i/>
          <w:iCs/>
          <w:sz w:val="20"/>
          <w:szCs w:val="20"/>
          <w:lang w:val="ca-ES"/>
        </w:rPr>
        <w:t>ui</w:t>
      </w:r>
      <w:r w:rsidRPr="00D86CB6">
        <w:rPr>
          <w:rFonts w:ascii="Arial" w:hAnsi="Arial" w:cs="Arial"/>
          <w:i/>
          <w:iCs/>
          <w:sz w:val="20"/>
          <w:szCs w:val="20"/>
          <w:lang w:val="ca-ES"/>
        </w:rPr>
        <w:t xml:space="preserve"> el seu veïnatge civil</w:t>
      </w:r>
      <w:r>
        <w:rPr>
          <w:rFonts w:ascii="Arial" w:hAnsi="Arial" w:cs="Arial"/>
          <w:i/>
          <w:iCs/>
          <w:sz w:val="20"/>
          <w:szCs w:val="20"/>
          <w:lang w:val="ca-ES"/>
        </w:rPr>
        <w:t>.</w:t>
      </w:r>
    </w:p>
    <w:p w14:paraId="434FABB9" w14:textId="77777777" w:rsidR="00A5137B" w:rsidRPr="00D86CB6" w:rsidRDefault="00A5137B" w:rsidP="007C40B0">
      <w:pPr>
        <w:pStyle w:val="Prrafodelista"/>
        <w:numPr>
          <w:ilvl w:val="0"/>
          <w:numId w:val="1"/>
        </w:numPr>
        <w:ind w:left="567"/>
        <w:jc w:val="both"/>
        <w:rPr>
          <w:rFonts w:ascii="Arial" w:hAnsi="Arial" w:cs="Arial"/>
          <w:i/>
          <w:iCs/>
          <w:sz w:val="20"/>
          <w:szCs w:val="20"/>
          <w:lang w:val="ca-ES"/>
        </w:rPr>
      </w:pPr>
      <w:r w:rsidRPr="00D86CB6">
        <w:rPr>
          <w:rFonts w:ascii="Arial" w:hAnsi="Arial" w:cs="Arial"/>
          <w:i/>
          <w:iCs/>
          <w:sz w:val="20"/>
          <w:szCs w:val="20"/>
          <w:lang w:val="ca-ES"/>
        </w:rPr>
        <w:t>Si es tract</w:t>
      </w:r>
      <w:r>
        <w:rPr>
          <w:rFonts w:ascii="Arial" w:hAnsi="Arial" w:cs="Arial"/>
          <w:i/>
          <w:iCs/>
          <w:sz w:val="20"/>
          <w:szCs w:val="20"/>
          <w:lang w:val="ca-ES"/>
        </w:rPr>
        <w:t>a</w:t>
      </w:r>
      <w:r w:rsidRPr="00D86CB6">
        <w:rPr>
          <w:rFonts w:ascii="Arial" w:hAnsi="Arial" w:cs="Arial"/>
          <w:i/>
          <w:iCs/>
          <w:sz w:val="20"/>
          <w:szCs w:val="20"/>
          <w:lang w:val="ca-ES"/>
        </w:rPr>
        <w:t xml:space="preserve"> d’una persona que no fa més de 10 anys que resideix a l’Illa de Mallorca o a l’Illa de Menorca, s’ha de demanar quin és el seu veïnatge civil: s’ha de recordar sempre que el veïnatge civil no és el que diu el testador o el notari, sinó el que ve determinat per la llei</w:t>
      </w:r>
      <w:r>
        <w:rPr>
          <w:rFonts w:ascii="Arial" w:hAnsi="Arial" w:cs="Arial"/>
          <w:i/>
          <w:iCs/>
          <w:sz w:val="20"/>
          <w:szCs w:val="20"/>
          <w:lang w:val="ca-ES"/>
        </w:rPr>
        <w:t>.</w:t>
      </w:r>
    </w:p>
    <w:p w14:paraId="627BA9BA" w14:textId="77777777" w:rsidR="00A5137B" w:rsidRPr="00D86CB6" w:rsidRDefault="00A5137B" w:rsidP="007C40B0">
      <w:pPr>
        <w:pStyle w:val="Prrafodelista"/>
        <w:numPr>
          <w:ilvl w:val="0"/>
          <w:numId w:val="1"/>
        </w:numPr>
        <w:ind w:left="567"/>
        <w:jc w:val="both"/>
        <w:rPr>
          <w:rFonts w:ascii="Arial" w:hAnsi="Arial" w:cs="Arial"/>
          <w:i/>
          <w:iCs/>
          <w:sz w:val="20"/>
          <w:szCs w:val="20"/>
          <w:lang w:val="ca-ES"/>
        </w:rPr>
      </w:pPr>
      <w:r w:rsidRPr="00D86CB6">
        <w:rPr>
          <w:rFonts w:ascii="Arial" w:hAnsi="Arial" w:cs="Arial"/>
          <w:i/>
          <w:iCs/>
          <w:sz w:val="20"/>
          <w:szCs w:val="20"/>
          <w:lang w:val="ca-ES"/>
        </w:rPr>
        <w:t>Si es tract</w:t>
      </w:r>
      <w:r>
        <w:rPr>
          <w:rFonts w:ascii="Arial" w:hAnsi="Arial" w:cs="Arial"/>
          <w:i/>
          <w:iCs/>
          <w:sz w:val="20"/>
          <w:szCs w:val="20"/>
          <w:lang w:val="ca-ES"/>
        </w:rPr>
        <w:t>a</w:t>
      </w:r>
      <w:r w:rsidRPr="00D86CB6">
        <w:rPr>
          <w:rFonts w:ascii="Arial" w:hAnsi="Arial" w:cs="Arial"/>
          <w:i/>
          <w:iCs/>
          <w:sz w:val="20"/>
          <w:szCs w:val="20"/>
          <w:lang w:val="ca-ES"/>
        </w:rPr>
        <w:t xml:space="preserve"> d’un ciutadà espanyol resident a Espanya, s’ha de tenir en compte el que disposa l’article 9.8 del Codi civil: </w:t>
      </w:r>
      <w:bookmarkStart w:id="1" w:name="_Hlk116723839"/>
      <w:r w:rsidRPr="002F3767">
        <w:rPr>
          <w:rFonts w:ascii="Arial" w:hAnsi="Arial" w:cs="Arial"/>
          <w:i/>
          <w:iCs/>
          <w:sz w:val="20"/>
          <w:szCs w:val="20"/>
          <w:lang w:val="ca-ES"/>
        </w:rPr>
        <w:t xml:space="preserve">“La successió per causa de mort es regeix per la llei nacional del causant en el moment de la defunció, siguin quins siguin la naturalesa dels béns i el país on estiguin. Tanmateix, les disposicions fetes en testament i els pactes successoris ordenats de conformitat amb la llei nacional del testador o del disposador en el moment d’atorgar-lo conserven la validesa encara que sigui una altra la llei que regeixi la successió </w:t>
      </w:r>
      <w:r w:rsidRPr="002F3767">
        <w:rPr>
          <w:rFonts w:ascii="Arial" w:hAnsi="Arial" w:cs="Arial"/>
          <w:sz w:val="20"/>
          <w:szCs w:val="20"/>
          <w:lang w:val="ca-ES"/>
        </w:rPr>
        <w:t>[...]”.</w:t>
      </w:r>
      <w:bookmarkEnd w:id="1"/>
    </w:p>
    <w:p w14:paraId="62A30095" w14:textId="77777777" w:rsidR="00A5137B" w:rsidRPr="006B68BE" w:rsidRDefault="00A5137B" w:rsidP="0051280C">
      <w:pPr>
        <w:pStyle w:val="Prrafodelista"/>
        <w:numPr>
          <w:ilvl w:val="0"/>
          <w:numId w:val="1"/>
        </w:numPr>
        <w:spacing w:line="240" w:lineRule="auto"/>
        <w:ind w:left="567"/>
        <w:jc w:val="both"/>
        <w:rPr>
          <w:rFonts w:ascii="Arial" w:hAnsi="Arial" w:cs="Arial"/>
          <w:i/>
          <w:iCs/>
          <w:lang w:val="ca-ES"/>
        </w:rPr>
      </w:pPr>
      <w:r w:rsidRPr="006B68BE">
        <w:rPr>
          <w:rFonts w:ascii="Arial" w:hAnsi="Arial" w:cs="Arial"/>
          <w:i/>
          <w:iCs/>
          <w:sz w:val="20"/>
          <w:szCs w:val="20"/>
          <w:lang w:val="ca-ES"/>
        </w:rPr>
        <w:t xml:space="preserve">Si es tracta d’un mallorquí o menorquí o d’un ciutadà de nacionalitat diferent a l’espanyola subjectes al Reglament (UE) núm. 650/2012 del Parlament Europeu i del Consell, de 4 de juliol de 2012, relatiu a la competència, la llei aplicable, el reconeixement i l'execució de les resolucions, a l'acceptació i l'execució dels documents públics en matèria de successions </w:t>
      </w:r>
      <w:r w:rsidRPr="006B68BE">
        <w:rPr>
          <w:rFonts w:ascii="Arial" w:hAnsi="Arial" w:cs="Arial"/>
          <w:sz w:val="20"/>
          <w:szCs w:val="20"/>
          <w:lang w:val="ca-ES"/>
        </w:rPr>
        <w:t>mortis causa</w:t>
      </w:r>
      <w:r w:rsidRPr="006B68BE">
        <w:rPr>
          <w:rFonts w:ascii="Arial" w:hAnsi="Arial" w:cs="Arial"/>
          <w:i/>
          <w:iCs/>
          <w:sz w:val="20"/>
          <w:szCs w:val="20"/>
          <w:lang w:val="ca-ES"/>
        </w:rPr>
        <w:t xml:space="preserve"> i a la creació d'un certificat successori europeu, resulta imprescindible en el primer cas i convenient en el segon, declarar que designen com a llei aplicable a la seva successió la pròpia de les Illes de Mallorca i de Menorca. Tanmateix, aquesta designació pot no ser efectiva; en aquest cas, cal atenir-se a com interpreten els òrgans jurisdiccionals els articles 21, 22, 36 i 38 del Reglament (UE) núm. 650/2012 esmentat.</w:t>
      </w:r>
    </w:p>
    <w:p w14:paraId="139118C8" w14:textId="2D9A740F" w:rsidR="00A5137B" w:rsidRPr="006B68BE" w:rsidRDefault="00A5137B" w:rsidP="0051280C">
      <w:pPr>
        <w:pStyle w:val="Prrafodelista"/>
        <w:numPr>
          <w:ilvl w:val="0"/>
          <w:numId w:val="1"/>
        </w:numPr>
        <w:spacing w:line="240" w:lineRule="auto"/>
        <w:ind w:left="567"/>
        <w:jc w:val="both"/>
        <w:rPr>
          <w:rFonts w:ascii="Arial" w:hAnsi="Arial" w:cs="Arial"/>
          <w:i/>
          <w:iCs/>
          <w:sz w:val="20"/>
          <w:szCs w:val="20"/>
          <w:lang w:val="ca-ES"/>
        </w:rPr>
      </w:pPr>
      <w:r w:rsidRPr="006B68BE">
        <w:rPr>
          <w:rFonts w:ascii="Arial" w:hAnsi="Arial" w:cs="Arial"/>
          <w:i/>
          <w:iCs/>
          <w:sz w:val="20"/>
          <w:szCs w:val="20"/>
          <w:lang w:val="ca-ES"/>
        </w:rPr>
        <w:t>Si arran de l’aplicació del Reglament (UE) núm. 650/2012 esmentat, l’aplicació del dret civil de Mallorca i de Menorca respon al fet que resulta, clarament de totes les circumstàncies del cas, que el testador, en el moment d’atorgar el testament, manté un vincle manifestament més estret amb l’Illa de Mallorca o de Menorca malgrat no viure-hi, és molt recomanable exposar-ho al testament. Tanmateix, aquesta explicació pot no ser efectiva; en aquest cas, caldrà atenir-se a com interpreten els òrgans jurisdiccionals els articles 21, 22, 36 i 38 del Reglament (UE) núm. 650/2012 esmentat.</w:t>
      </w:r>
    </w:p>
    <w:p w14:paraId="64D0B502" w14:textId="77777777" w:rsidR="00A5137B" w:rsidRPr="00D86CB6" w:rsidRDefault="00A5137B" w:rsidP="001F0D76">
      <w:pPr>
        <w:pStyle w:val="Textonotaalfinal"/>
        <w:jc w:val="both"/>
        <w:rPr>
          <w:rFonts w:ascii="Arial" w:hAnsi="Arial" w:cs="Arial"/>
          <w:i/>
          <w:iCs/>
          <w:lang w:val="ca-ES"/>
        </w:rPr>
      </w:pPr>
    </w:p>
  </w:endnote>
  <w:endnote w:id="4">
    <w:p w14:paraId="6024DA69" w14:textId="3CEDD9AB" w:rsidR="00A5137B" w:rsidRDefault="00A5137B" w:rsidP="008611AA">
      <w:pPr>
        <w:jc w:val="both"/>
        <w:rPr>
          <w:rFonts w:ascii="Arial" w:hAnsi="Arial" w:cs="Arial"/>
          <w:i/>
          <w:iCs/>
          <w:sz w:val="20"/>
          <w:szCs w:val="20"/>
          <w:lang w:val="ca-ES"/>
        </w:rPr>
      </w:pPr>
      <w:r w:rsidRPr="00D86CB6">
        <w:rPr>
          <w:rStyle w:val="Refdenotaalfinal"/>
          <w:rFonts w:ascii="Arial" w:hAnsi="Arial" w:cs="Arial"/>
          <w:i/>
          <w:iCs/>
          <w:sz w:val="20"/>
          <w:szCs w:val="20"/>
          <w:lang w:val="ca-ES"/>
        </w:rPr>
        <w:endnoteRef/>
      </w:r>
      <w:r w:rsidRPr="00D86CB6">
        <w:rPr>
          <w:rFonts w:ascii="Arial" w:hAnsi="Arial" w:cs="Arial"/>
          <w:i/>
          <w:iCs/>
          <w:sz w:val="20"/>
          <w:szCs w:val="20"/>
          <w:lang w:val="ca-ES"/>
        </w:rPr>
        <w:t xml:space="preserve"> </w:t>
      </w:r>
      <w:r>
        <w:rPr>
          <w:rFonts w:ascii="Arial" w:hAnsi="Arial" w:cs="Arial"/>
          <w:i/>
          <w:iCs/>
          <w:sz w:val="20"/>
          <w:szCs w:val="20"/>
          <w:lang w:val="ca-ES"/>
        </w:rPr>
        <w:t xml:space="preserve">Se parteix del cas més habitual: no hi ha cap problema </w:t>
      </w:r>
      <w:r w:rsidR="00454AF5">
        <w:rPr>
          <w:rFonts w:ascii="Arial" w:hAnsi="Arial" w:cs="Arial"/>
          <w:i/>
          <w:iCs/>
          <w:sz w:val="20"/>
          <w:szCs w:val="20"/>
          <w:lang w:val="ca-ES"/>
        </w:rPr>
        <w:t>per a</w:t>
      </w:r>
      <w:r>
        <w:rPr>
          <w:rFonts w:ascii="Arial" w:hAnsi="Arial" w:cs="Arial"/>
          <w:i/>
          <w:iCs/>
          <w:sz w:val="20"/>
          <w:szCs w:val="20"/>
          <w:lang w:val="ca-ES"/>
        </w:rPr>
        <w:t xml:space="preserve"> instituir hereu o hereva el cònjuge viudo o el sobrevivent de la parella estable formalment constituïda d’acord amb la </w:t>
      </w:r>
      <w:hyperlink r:id="rId2" w:history="1">
        <w:r w:rsidRPr="00E83B19">
          <w:rPr>
            <w:rStyle w:val="Hipervnculo"/>
            <w:rFonts w:ascii="Arial" w:hAnsi="Arial" w:cs="Arial"/>
            <w:i/>
            <w:iCs/>
            <w:sz w:val="20"/>
            <w:szCs w:val="20"/>
            <w:lang w:val="ca-ES"/>
          </w:rPr>
          <w:t>Llei 18/2001</w:t>
        </w:r>
      </w:hyperlink>
      <w:r w:rsidRPr="00F458BB">
        <w:rPr>
          <w:rFonts w:ascii="Arial" w:hAnsi="Arial" w:cs="Arial"/>
          <w:i/>
          <w:iCs/>
          <w:sz w:val="20"/>
          <w:szCs w:val="20"/>
          <w:lang w:val="ca-ES"/>
        </w:rPr>
        <w:t xml:space="preserve">, de 19 de </w:t>
      </w:r>
      <w:r>
        <w:rPr>
          <w:rFonts w:ascii="Arial" w:hAnsi="Arial" w:cs="Arial"/>
          <w:i/>
          <w:iCs/>
          <w:sz w:val="20"/>
          <w:szCs w:val="20"/>
          <w:lang w:val="ca-ES"/>
        </w:rPr>
        <w:t>desembre, de parelles e</w:t>
      </w:r>
      <w:r w:rsidRPr="00F458BB">
        <w:rPr>
          <w:rFonts w:ascii="Arial" w:hAnsi="Arial" w:cs="Arial"/>
          <w:i/>
          <w:iCs/>
          <w:sz w:val="20"/>
          <w:szCs w:val="20"/>
          <w:lang w:val="ca-ES"/>
        </w:rPr>
        <w:t>stables</w:t>
      </w:r>
      <w:r>
        <w:rPr>
          <w:rFonts w:ascii="Arial" w:hAnsi="Arial" w:cs="Arial"/>
          <w:i/>
          <w:iCs/>
          <w:sz w:val="20"/>
          <w:szCs w:val="20"/>
          <w:lang w:val="ca-ES"/>
        </w:rPr>
        <w:t>.</w:t>
      </w:r>
    </w:p>
    <w:p w14:paraId="5397ECF8" w14:textId="7856DD33" w:rsidR="00A5137B" w:rsidRDefault="00A5137B" w:rsidP="008611AA">
      <w:pPr>
        <w:jc w:val="both"/>
        <w:rPr>
          <w:rFonts w:ascii="Arial" w:hAnsi="Arial" w:cs="Arial"/>
          <w:i/>
          <w:iCs/>
          <w:sz w:val="20"/>
          <w:szCs w:val="20"/>
          <w:lang w:val="ca-ES"/>
        </w:rPr>
      </w:pPr>
      <w:r>
        <w:rPr>
          <w:rFonts w:ascii="Arial" w:hAnsi="Arial" w:cs="Arial"/>
          <w:i/>
          <w:iCs/>
          <w:sz w:val="20"/>
          <w:szCs w:val="20"/>
          <w:lang w:val="ca-ES"/>
        </w:rPr>
        <w:t>També evidentment és possible no instituir tots els legitimaris hereus o hereves universals.</w:t>
      </w:r>
    </w:p>
    <w:p w14:paraId="1DD4A92F" w14:textId="44061A35" w:rsidR="00A5137B" w:rsidRPr="00F458BB" w:rsidRDefault="00A5137B" w:rsidP="008611AA">
      <w:pPr>
        <w:jc w:val="both"/>
        <w:rPr>
          <w:rFonts w:ascii="Arial" w:hAnsi="Arial" w:cs="Arial"/>
          <w:i/>
          <w:iCs/>
          <w:sz w:val="20"/>
          <w:szCs w:val="20"/>
          <w:lang w:val="ca-ES"/>
        </w:rPr>
      </w:pPr>
      <w:r>
        <w:rPr>
          <w:rFonts w:ascii="Arial" w:hAnsi="Arial" w:cs="Arial"/>
          <w:i/>
          <w:iCs/>
          <w:sz w:val="20"/>
          <w:szCs w:val="20"/>
          <w:lang w:val="ca-ES"/>
        </w:rPr>
        <w:t>En ambdós casos el testador ha d’adaptar les clàusules del testament que s’exposen a la seva situació familiar legitimària, perquè quedi fixada el millor possible la seva voluntat.</w:t>
      </w:r>
    </w:p>
  </w:endnote>
  <w:endnote w:id="5">
    <w:p w14:paraId="7C9E8EC6" w14:textId="01BD6B95" w:rsidR="00A5137B" w:rsidRDefault="00A5137B" w:rsidP="0051280C">
      <w:pPr>
        <w:pStyle w:val="Textonotaalfinal"/>
        <w:jc w:val="both"/>
        <w:rPr>
          <w:rFonts w:ascii="Arial" w:hAnsi="Arial" w:cs="Arial"/>
          <w:bCs/>
          <w:i/>
          <w:iCs/>
          <w:lang w:val="ca-ES"/>
        </w:rPr>
      </w:pPr>
      <w:r w:rsidRPr="00D86CB6">
        <w:rPr>
          <w:rStyle w:val="Refdenotaalfinal"/>
          <w:rFonts w:ascii="Arial" w:hAnsi="Arial" w:cs="Arial"/>
          <w:i/>
          <w:iCs/>
          <w:lang w:val="ca-ES"/>
        </w:rPr>
        <w:endnoteRef/>
      </w:r>
      <w:r w:rsidRPr="00D86CB6">
        <w:rPr>
          <w:rFonts w:ascii="Arial" w:hAnsi="Arial" w:cs="Arial"/>
          <w:i/>
          <w:iCs/>
          <w:lang w:val="ca-ES"/>
        </w:rPr>
        <w:t xml:space="preserve"> </w:t>
      </w:r>
      <w:r>
        <w:rPr>
          <w:rFonts w:ascii="Arial" w:hAnsi="Arial" w:cs="Arial"/>
          <w:i/>
          <w:iCs/>
          <w:lang w:val="ca-ES"/>
        </w:rPr>
        <w:t xml:space="preserve">Recordem que a Mallorca i Menorca, d’acord amb el que disposa l’article 41 </w:t>
      </w:r>
      <w:hyperlink r:id="rId3" w:history="1">
        <w:r w:rsidR="00761B94" w:rsidRPr="00761B94">
          <w:rPr>
            <w:rStyle w:val="Hipervnculo"/>
            <w:rFonts w:ascii="Arial" w:hAnsi="Arial" w:cs="Arial"/>
            <w:i/>
            <w:iCs/>
            <w:lang w:val="ca-ES"/>
          </w:rPr>
          <w:t>CDCIB</w:t>
        </w:r>
      </w:hyperlink>
      <w:r>
        <w:rPr>
          <w:rFonts w:ascii="Arial" w:hAnsi="Arial" w:cs="Arial"/>
          <w:i/>
          <w:iCs/>
          <w:lang w:val="ca-ES"/>
        </w:rPr>
        <w:t xml:space="preserve">, els possibles legitimaris són: els fills descendents per naturalesa i els adoptius; els pares per natura o adopció i el cònjuge viudo (aquest darrer, és legitimari </w:t>
      </w:r>
      <w:r w:rsidRPr="00405003">
        <w:rPr>
          <w:rStyle w:val="markedcontent"/>
          <w:rFonts w:ascii="Arial" w:hAnsi="Arial" w:cs="Arial"/>
          <w:i/>
          <w:iCs/>
          <w:lang w:val="ca-ES"/>
        </w:rPr>
        <w:t>sempre</w:t>
      </w:r>
      <w:r>
        <w:rPr>
          <w:rStyle w:val="markedcontent"/>
          <w:rFonts w:ascii="Arial" w:hAnsi="Arial" w:cs="Arial"/>
          <w:i/>
          <w:iCs/>
          <w:lang w:val="ca-ES"/>
        </w:rPr>
        <w:t xml:space="preserve"> que</w:t>
      </w:r>
      <w:r w:rsidRPr="00405003">
        <w:rPr>
          <w:rStyle w:val="markedcontent"/>
          <w:rFonts w:ascii="Arial" w:hAnsi="Arial" w:cs="Arial"/>
          <w:i/>
          <w:iCs/>
          <w:lang w:val="ca-ES"/>
        </w:rPr>
        <w:t xml:space="preserve"> </w:t>
      </w:r>
      <w:r>
        <w:rPr>
          <w:rFonts w:ascii="Arial" w:eastAsia="Times New Roman" w:hAnsi="Arial" w:cs="Arial"/>
          <w:i/>
          <w:iCs/>
          <w:lang w:val="ca-ES" w:eastAsia="es-ES"/>
        </w:rPr>
        <w:t>“</w:t>
      </w:r>
      <w:r w:rsidRPr="00405003">
        <w:rPr>
          <w:rFonts w:ascii="Arial" w:eastAsia="Times New Roman" w:hAnsi="Arial" w:cs="Arial"/>
          <w:i/>
          <w:iCs/>
          <w:lang w:val="ca-ES" w:eastAsia="es-ES"/>
        </w:rPr>
        <w:t xml:space="preserve">[...] </w:t>
      </w:r>
      <w:r w:rsidRPr="00405003">
        <w:rPr>
          <w:rStyle w:val="markedcontent"/>
          <w:rFonts w:ascii="Arial" w:hAnsi="Arial" w:cs="Arial"/>
          <w:i/>
          <w:iCs/>
          <w:lang w:val="ca-ES"/>
        </w:rPr>
        <w:t>en morir el consort, no es trobi separat legalment, ni s’hagin</w:t>
      </w:r>
      <w:r w:rsidRPr="00405003">
        <w:rPr>
          <w:i/>
          <w:iCs/>
          <w:lang w:val="ca-ES"/>
        </w:rPr>
        <w:t xml:space="preserve"> </w:t>
      </w:r>
      <w:r w:rsidRPr="00405003">
        <w:rPr>
          <w:rStyle w:val="markedcontent"/>
          <w:rFonts w:ascii="Arial" w:hAnsi="Arial" w:cs="Arial"/>
          <w:i/>
          <w:iCs/>
          <w:lang w:val="ca-ES"/>
        </w:rPr>
        <w:t>iniciat, per part de cap dels dos cònjuges, els tràmits regulats a tal efecte en la</w:t>
      </w:r>
      <w:r>
        <w:rPr>
          <w:i/>
          <w:iCs/>
          <w:lang w:val="ca-ES"/>
        </w:rPr>
        <w:t xml:space="preserve"> </w:t>
      </w:r>
      <w:r w:rsidRPr="00405003">
        <w:rPr>
          <w:rStyle w:val="markedcontent"/>
          <w:rFonts w:ascii="Arial" w:hAnsi="Arial" w:cs="Arial"/>
          <w:i/>
          <w:iCs/>
          <w:lang w:val="ca-ES"/>
        </w:rPr>
        <w:t>legislació civil de l’Estat […]</w:t>
      </w:r>
      <w:r>
        <w:rPr>
          <w:rFonts w:ascii="Arial" w:eastAsia="Times New Roman" w:hAnsi="Arial" w:cs="Arial"/>
          <w:i/>
          <w:iCs/>
          <w:lang w:val="ca-ES" w:eastAsia="es-ES"/>
        </w:rPr>
        <w:t>”</w:t>
      </w:r>
      <w:r w:rsidRPr="00807C16">
        <w:rPr>
          <w:rStyle w:val="markedcontent"/>
          <w:rFonts w:ascii="Arial" w:hAnsi="Arial" w:cs="Arial"/>
          <w:sz w:val="30"/>
          <w:szCs w:val="30"/>
          <w:lang w:val="ca-ES"/>
        </w:rPr>
        <w:t xml:space="preserve"> </w:t>
      </w:r>
      <w:r>
        <w:rPr>
          <w:rFonts w:ascii="Arial" w:hAnsi="Arial" w:cs="Arial"/>
          <w:i/>
          <w:iCs/>
          <w:lang w:val="ca-ES"/>
        </w:rPr>
        <w:t xml:space="preserve">(article 44.1, </w:t>
      </w:r>
      <w:hyperlink r:id="rId4" w:history="1">
        <w:r w:rsidR="00761B94" w:rsidRPr="00761B94">
          <w:rPr>
            <w:rStyle w:val="Hipervnculo"/>
            <w:rFonts w:ascii="Arial" w:hAnsi="Arial" w:cs="Arial"/>
            <w:i/>
            <w:iCs/>
            <w:lang w:val="ca-ES"/>
          </w:rPr>
          <w:t>CDCIB</w:t>
        </w:r>
      </w:hyperlink>
      <w:r>
        <w:rPr>
          <w:rFonts w:ascii="Arial" w:hAnsi="Arial" w:cs="Arial"/>
          <w:i/>
          <w:iCs/>
          <w:lang w:val="ca-ES"/>
        </w:rPr>
        <w:t>)</w:t>
      </w:r>
      <w:r>
        <w:rPr>
          <w:rFonts w:ascii="Arial" w:hAnsi="Arial" w:cs="Arial"/>
          <w:bCs/>
          <w:i/>
          <w:iCs/>
          <w:lang w:val="ca-ES"/>
        </w:rPr>
        <w:t>.</w:t>
      </w:r>
    </w:p>
    <w:p w14:paraId="69D84F18" w14:textId="77777777" w:rsidR="00A5137B" w:rsidRDefault="00A5137B" w:rsidP="0051280C">
      <w:pPr>
        <w:pStyle w:val="Textonotaalfinal"/>
        <w:jc w:val="both"/>
        <w:rPr>
          <w:rFonts w:ascii="Arial" w:hAnsi="Arial" w:cs="Arial"/>
          <w:bCs/>
          <w:i/>
          <w:iCs/>
          <w:lang w:val="ca-ES"/>
        </w:rPr>
      </w:pPr>
    </w:p>
    <w:p w14:paraId="2A5F2DA7" w14:textId="48147D17" w:rsidR="00A5137B" w:rsidRPr="00A5137B" w:rsidRDefault="00A5137B" w:rsidP="0051280C">
      <w:pPr>
        <w:pStyle w:val="Textonotaalfinal"/>
        <w:jc w:val="both"/>
        <w:rPr>
          <w:rFonts w:ascii="Arial" w:eastAsia="Times New Roman" w:hAnsi="Arial" w:cs="Arial"/>
          <w:i/>
          <w:iCs/>
          <w:lang w:val="ca-ES" w:eastAsia="es-ES"/>
        </w:rPr>
      </w:pPr>
      <w:r>
        <w:rPr>
          <w:rFonts w:ascii="Arial" w:hAnsi="Arial" w:cs="Arial"/>
          <w:bCs/>
          <w:i/>
          <w:iCs/>
          <w:lang w:val="ca-ES"/>
        </w:rPr>
        <w:t xml:space="preserve">També tenen la consideració de legitimaris els sobrevivents d’una parella estable legalment constituïda d’acord amb la </w:t>
      </w:r>
      <w:r>
        <w:rPr>
          <w:rFonts w:ascii="Arial" w:hAnsi="Arial" w:cs="Arial"/>
          <w:i/>
          <w:iCs/>
          <w:lang w:val="ca-ES"/>
        </w:rPr>
        <w:t xml:space="preserve">Llei 18/2001, de 19 de desembre, de parelles estables: </w:t>
      </w:r>
      <w:r>
        <w:rPr>
          <w:rFonts w:ascii="Arial" w:eastAsia="Times New Roman" w:hAnsi="Arial" w:cs="Arial"/>
          <w:i/>
          <w:iCs/>
          <w:lang w:val="ca-ES" w:eastAsia="es-ES"/>
        </w:rPr>
        <w:t>“</w:t>
      </w:r>
      <w:r w:rsidRPr="00430B75">
        <w:rPr>
          <w:rStyle w:val="markedcontent"/>
          <w:rFonts w:ascii="Arial" w:hAnsi="Arial" w:cs="Arial"/>
          <w:i/>
          <w:iCs/>
          <w:lang w:val="ca-ES"/>
        </w:rPr>
        <w:t>Tant en els supòsits de successió testada, com en els d’intestada, el convivent que</w:t>
      </w:r>
      <w:r>
        <w:rPr>
          <w:i/>
          <w:iCs/>
          <w:lang w:val="ca-ES"/>
        </w:rPr>
        <w:t xml:space="preserve"> </w:t>
      </w:r>
      <w:r w:rsidRPr="00430B75">
        <w:rPr>
          <w:rStyle w:val="markedcontent"/>
          <w:rFonts w:ascii="Arial" w:hAnsi="Arial" w:cs="Arial"/>
          <w:i/>
          <w:iCs/>
          <w:lang w:val="ca-ES"/>
        </w:rPr>
        <w:t>sobrevisqui</w:t>
      </w:r>
      <w:r>
        <w:rPr>
          <w:rStyle w:val="markedcontent"/>
          <w:rFonts w:ascii="Arial" w:hAnsi="Arial" w:cs="Arial"/>
          <w:i/>
          <w:iCs/>
          <w:lang w:val="ca-ES"/>
        </w:rPr>
        <w:t xml:space="preserve"> </w:t>
      </w:r>
      <w:r w:rsidRPr="00430B75">
        <w:rPr>
          <w:rStyle w:val="markedcontent"/>
          <w:rFonts w:ascii="Arial" w:hAnsi="Arial" w:cs="Arial"/>
          <w:i/>
          <w:iCs/>
          <w:lang w:val="ca-ES"/>
        </w:rPr>
        <w:t>al membre de la parella premort té els mateixos drets que la Compilació de</w:t>
      </w:r>
      <w:r>
        <w:rPr>
          <w:i/>
          <w:iCs/>
          <w:lang w:val="ca-ES"/>
        </w:rPr>
        <w:t xml:space="preserve"> </w:t>
      </w:r>
      <w:r>
        <w:rPr>
          <w:rStyle w:val="markedcontent"/>
          <w:rFonts w:ascii="Arial" w:hAnsi="Arial" w:cs="Arial"/>
          <w:i/>
          <w:iCs/>
          <w:lang w:val="ca-ES"/>
        </w:rPr>
        <w:t>d</w:t>
      </w:r>
      <w:r w:rsidRPr="00430B75">
        <w:rPr>
          <w:rStyle w:val="markedcontent"/>
          <w:rFonts w:ascii="Arial" w:hAnsi="Arial" w:cs="Arial"/>
          <w:i/>
          <w:iCs/>
          <w:lang w:val="ca-ES"/>
        </w:rPr>
        <w:t xml:space="preserve">ret </w:t>
      </w:r>
      <w:r>
        <w:rPr>
          <w:rStyle w:val="markedcontent"/>
          <w:rFonts w:ascii="Arial" w:hAnsi="Arial" w:cs="Arial"/>
          <w:i/>
          <w:iCs/>
          <w:lang w:val="ca-ES"/>
        </w:rPr>
        <w:t>c</w:t>
      </w:r>
      <w:r w:rsidRPr="00430B75">
        <w:rPr>
          <w:rStyle w:val="markedcontent"/>
          <w:rFonts w:ascii="Arial" w:hAnsi="Arial" w:cs="Arial"/>
          <w:i/>
          <w:iCs/>
          <w:lang w:val="ca-ES"/>
        </w:rPr>
        <w:t>ivil balear preveu al cònjuge vidu</w:t>
      </w:r>
      <w:r>
        <w:rPr>
          <w:rFonts w:ascii="Arial" w:eastAsia="Times New Roman" w:hAnsi="Arial" w:cs="Arial"/>
          <w:i/>
          <w:iCs/>
          <w:lang w:val="ca-ES" w:eastAsia="es-ES"/>
        </w:rPr>
        <w:t xml:space="preserve">” (article 13 de la </w:t>
      </w:r>
      <w:hyperlink r:id="rId5" w:history="1">
        <w:r w:rsidRPr="00E83B19">
          <w:rPr>
            <w:rStyle w:val="Hipervnculo"/>
            <w:rFonts w:ascii="Arial" w:eastAsia="Times New Roman" w:hAnsi="Arial" w:cs="Arial"/>
            <w:i/>
            <w:iCs/>
            <w:lang w:val="ca-ES" w:eastAsia="es-ES"/>
          </w:rPr>
          <w:t>Llei 18/2001</w:t>
        </w:r>
      </w:hyperlink>
      <w:r>
        <w:rPr>
          <w:rFonts w:ascii="Arial" w:eastAsia="Times New Roman" w:hAnsi="Arial" w:cs="Arial"/>
          <w:i/>
          <w:iCs/>
          <w:lang w:val="ca-ES" w:eastAsia="es-ES"/>
        </w:rPr>
        <w:t>).</w:t>
      </w:r>
    </w:p>
    <w:p w14:paraId="206722A8" w14:textId="77777777" w:rsidR="00A5137B" w:rsidRPr="00D86CB6" w:rsidRDefault="00A5137B" w:rsidP="0051280C">
      <w:pPr>
        <w:pStyle w:val="Textonotaalfinal"/>
        <w:jc w:val="both"/>
        <w:rPr>
          <w:rFonts w:ascii="Arial" w:hAnsi="Arial" w:cs="Arial"/>
          <w:i/>
          <w:iCs/>
          <w:lang w:val="ca-ES"/>
        </w:rPr>
      </w:pPr>
    </w:p>
  </w:endnote>
  <w:endnote w:id="6">
    <w:p w14:paraId="3D2245FE" w14:textId="5AD4E69A" w:rsidR="00A5137B" w:rsidRDefault="00A5137B" w:rsidP="00DB5EC5">
      <w:pPr>
        <w:pStyle w:val="Default"/>
        <w:jc w:val="both"/>
        <w:rPr>
          <w:rFonts w:ascii="Arial" w:eastAsia="Times New Roman" w:hAnsi="Arial" w:cs="Arial"/>
          <w:i/>
          <w:iCs/>
          <w:sz w:val="20"/>
          <w:szCs w:val="20"/>
          <w:lang w:val="ca-ES" w:eastAsia="es-ES"/>
        </w:rPr>
      </w:pPr>
      <w:r w:rsidRPr="00D86CB6">
        <w:rPr>
          <w:rStyle w:val="Refdenotaalfinal"/>
          <w:rFonts w:ascii="Arial" w:hAnsi="Arial" w:cs="Arial"/>
          <w:i/>
          <w:iCs/>
          <w:sz w:val="20"/>
          <w:szCs w:val="20"/>
          <w:lang w:val="ca-ES"/>
        </w:rPr>
        <w:endnoteRef/>
      </w:r>
      <w:r w:rsidRPr="00D86CB6">
        <w:rPr>
          <w:rFonts w:ascii="Arial" w:hAnsi="Arial" w:cs="Arial"/>
          <w:i/>
          <w:iCs/>
          <w:sz w:val="20"/>
          <w:szCs w:val="20"/>
          <w:lang w:val="ca-ES"/>
        </w:rPr>
        <w:t xml:space="preserve"> </w:t>
      </w:r>
      <w:r>
        <w:rPr>
          <w:rFonts w:ascii="Arial" w:hAnsi="Arial" w:cs="Arial"/>
          <w:i/>
          <w:iCs/>
          <w:sz w:val="20"/>
          <w:szCs w:val="20"/>
          <w:lang w:val="ca-ES"/>
        </w:rPr>
        <w:t xml:space="preserve">Si l’usufructuari fos el cònjuge viudo legitimari o el sobrevivent legitimari de la parella estable formalment constituïda d’acord </w:t>
      </w:r>
      <w:r w:rsidRPr="00D07A4B">
        <w:rPr>
          <w:rFonts w:ascii="Arial" w:hAnsi="Arial" w:cs="Arial"/>
          <w:i/>
          <w:iCs/>
          <w:sz w:val="20"/>
          <w:szCs w:val="20"/>
          <w:lang w:val="ca-ES"/>
        </w:rPr>
        <w:t xml:space="preserve">amb </w:t>
      </w:r>
      <w:r w:rsidR="00993E92" w:rsidRPr="00CA3F07">
        <w:rPr>
          <w:rFonts w:ascii="Arial" w:eastAsia="Times New Roman" w:hAnsi="Arial" w:cs="Arial"/>
          <w:i/>
          <w:iCs/>
          <w:sz w:val="20"/>
          <w:szCs w:val="20"/>
          <w:lang w:val="ca-ES" w:eastAsia="es-ES"/>
        </w:rPr>
        <w:t>la</w:t>
      </w:r>
      <w:r w:rsidRPr="00CA3F07">
        <w:rPr>
          <w:rFonts w:ascii="Arial" w:eastAsia="Times New Roman" w:hAnsi="Arial" w:cs="Arial"/>
          <w:i/>
          <w:iCs/>
          <w:sz w:val="20"/>
          <w:szCs w:val="20"/>
          <w:lang w:val="ca-ES" w:eastAsia="es-ES"/>
        </w:rPr>
        <w:t xml:space="preserve"> </w:t>
      </w:r>
      <w:hyperlink r:id="rId6" w:history="1">
        <w:r w:rsidR="00CA3F07" w:rsidRPr="00CA3F07">
          <w:rPr>
            <w:rStyle w:val="Hipervnculo"/>
            <w:rFonts w:ascii="Arial" w:eastAsia="Times New Roman" w:hAnsi="Arial" w:cs="Arial"/>
            <w:i/>
            <w:iCs/>
            <w:sz w:val="20"/>
            <w:szCs w:val="20"/>
            <w:lang w:val="ca-ES" w:eastAsia="es-ES"/>
          </w:rPr>
          <w:t>Llei 18/2001</w:t>
        </w:r>
      </w:hyperlink>
      <w:r>
        <w:rPr>
          <w:rFonts w:ascii="Arial" w:hAnsi="Arial" w:cs="Arial"/>
          <w:i/>
          <w:iCs/>
          <w:sz w:val="20"/>
          <w:szCs w:val="20"/>
          <w:lang w:val="ca-ES"/>
        </w:rPr>
        <w:t xml:space="preserve">, part d’aquest usdefruit és llegítima: </w:t>
      </w:r>
      <w:r>
        <w:rPr>
          <w:rFonts w:ascii="Arial" w:eastAsia="Times New Roman" w:hAnsi="Arial" w:cs="Arial"/>
          <w:i/>
          <w:iCs/>
          <w:lang w:val="ca-ES" w:eastAsia="es-ES"/>
        </w:rPr>
        <w:t>“</w:t>
      </w:r>
      <w:r w:rsidRPr="006318A4">
        <w:rPr>
          <w:rFonts w:ascii="Arial" w:hAnsi="Arial" w:cs="Arial"/>
          <w:i/>
          <w:iCs/>
          <w:sz w:val="20"/>
          <w:szCs w:val="20"/>
          <w:lang w:val="ca-ES"/>
        </w:rPr>
        <w:t>En concurrència amb descendents, la llegítima vidual serà l’usdefruit de la meitat de l’haver hereditari; en concurrència amb pares, l’usdefruit de dos terços, i, en els altres supòsits, l’usdefruit universal</w:t>
      </w:r>
      <w:r>
        <w:rPr>
          <w:rFonts w:ascii="Arial" w:eastAsia="Times New Roman" w:hAnsi="Arial" w:cs="Arial"/>
          <w:i/>
          <w:iCs/>
          <w:sz w:val="20"/>
          <w:szCs w:val="20"/>
          <w:lang w:val="ca-ES" w:eastAsia="es-ES"/>
        </w:rPr>
        <w:t>”</w:t>
      </w:r>
      <w:r w:rsidRPr="00DB5EC5">
        <w:rPr>
          <w:rFonts w:ascii="Arial" w:eastAsia="Times New Roman" w:hAnsi="Arial" w:cs="Arial"/>
          <w:i/>
          <w:iCs/>
          <w:sz w:val="20"/>
          <w:szCs w:val="20"/>
          <w:lang w:val="ca-ES" w:eastAsia="es-ES"/>
        </w:rPr>
        <w:t xml:space="preserve"> (article 45.3</w:t>
      </w:r>
      <w:r w:rsidR="00454AF5">
        <w:rPr>
          <w:rFonts w:ascii="Arial" w:eastAsia="Times New Roman" w:hAnsi="Arial" w:cs="Arial"/>
          <w:i/>
          <w:iCs/>
          <w:sz w:val="20"/>
          <w:szCs w:val="20"/>
          <w:lang w:val="ca-ES" w:eastAsia="es-ES"/>
        </w:rPr>
        <w:t>,</w:t>
      </w:r>
      <w:r w:rsidRPr="00DB5EC5">
        <w:rPr>
          <w:rFonts w:ascii="Arial" w:eastAsia="Times New Roman" w:hAnsi="Arial" w:cs="Arial"/>
          <w:i/>
          <w:iCs/>
          <w:sz w:val="20"/>
          <w:szCs w:val="20"/>
          <w:lang w:val="ca-ES" w:eastAsia="es-ES"/>
        </w:rPr>
        <w:t xml:space="preserve"> </w:t>
      </w:r>
      <w:hyperlink r:id="rId7" w:history="1">
        <w:r w:rsidR="00761B94" w:rsidRPr="00761B94">
          <w:rPr>
            <w:rStyle w:val="Hipervnculo"/>
            <w:rFonts w:ascii="Arial" w:hAnsi="Arial" w:cs="Arial"/>
            <w:i/>
            <w:iCs/>
            <w:sz w:val="20"/>
            <w:szCs w:val="20"/>
            <w:lang w:val="ca-ES"/>
          </w:rPr>
          <w:t>CDCIB</w:t>
        </w:r>
      </w:hyperlink>
      <w:r w:rsidRPr="00DB5EC5">
        <w:rPr>
          <w:rFonts w:ascii="Arial" w:eastAsia="Times New Roman" w:hAnsi="Arial" w:cs="Arial"/>
          <w:i/>
          <w:iCs/>
          <w:sz w:val="20"/>
          <w:szCs w:val="20"/>
          <w:lang w:val="ca-ES" w:eastAsia="es-ES"/>
        </w:rPr>
        <w:t>)</w:t>
      </w:r>
      <w:r>
        <w:rPr>
          <w:rFonts w:ascii="Arial" w:eastAsia="Times New Roman" w:hAnsi="Arial" w:cs="Arial"/>
          <w:i/>
          <w:iCs/>
          <w:sz w:val="20"/>
          <w:szCs w:val="20"/>
          <w:lang w:val="ca-ES" w:eastAsia="es-ES"/>
        </w:rPr>
        <w:t>.</w:t>
      </w:r>
    </w:p>
    <w:p w14:paraId="27C86DA6" w14:textId="77777777" w:rsidR="00A5137B" w:rsidRDefault="00A5137B" w:rsidP="00DB5EC5">
      <w:pPr>
        <w:pStyle w:val="Default"/>
        <w:jc w:val="both"/>
        <w:rPr>
          <w:i/>
          <w:iCs/>
          <w:lang w:val="ca-ES"/>
        </w:rPr>
      </w:pPr>
    </w:p>
    <w:p w14:paraId="0251B9A6" w14:textId="77777777" w:rsidR="00D74FE1" w:rsidRDefault="00D74FE1" w:rsidP="00DB5EC5">
      <w:pPr>
        <w:pStyle w:val="Default"/>
        <w:jc w:val="both"/>
        <w:rPr>
          <w:i/>
          <w:iCs/>
          <w:lang w:val="ca-ES"/>
        </w:rPr>
      </w:pPr>
    </w:p>
    <w:p w14:paraId="3C2BBC7F" w14:textId="77777777" w:rsidR="00D74FE1" w:rsidRPr="00D41309" w:rsidRDefault="00D74FE1" w:rsidP="00D74FE1">
      <w:pPr>
        <w:tabs>
          <w:tab w:val="left" w:pos="5103"/>
        </w:tabs>
        <w:spacing w:line="360" w:lineRule="auto"/>
        <w:jc w:val="both"/>
        <w:rPr>
          <w:rFonts w:ascii="Arial" w:hAnsi="Arial" w:cs="Arial"/>
          <w:i/>
          <w:iCs/>
          <w:sz w:val="18"/>
          <w:szCs w:val="18"/>
          <w:lang w:val="ca-ES"/>
        </w:rPr>
      </w:pPr>
      <w:r w:rsidRPr="00D41309">
        <w:rPr>
          <w:rFonts w:ascii="Arial" w:hAnsi="Arial" w:cs="Arial"/>
          <w:i/>
          <w:iCs/>
          <w:sz w:val="18"/>
          <w:szCs w:val="18"/>
          <w:lang w:val="ca-ES"/>
        </w:rPr>
        <w:t xml:space="preserve">Nota: aquest formulari s’ha elaborat gràcies a la col·laboració de la Universitat de les Illes Balears i el Govern de les Illes Balears. L’autor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w:t>
      </w:r>
      <w:bookmarkStart w:id="2" w:name="_Hlk97203260"/>
      <w:r w:rsidRPr="00D41309">
        <w:rPr>
          <w:rFonts w:ascii="Arial" w:hAnsi="Arial" w:cs="Arial"/>
          <w:i/>
          <w:iCs/>
          <w:sz w:val="18"/>
          <w:szCs w:val="18"/>
          <w:lang w:val="ca-ES"/>
        </w:rPr>
        <w:t>atès que es tracta d’un model creat per al foment del català a l’àmbit del dret.</w:t>
      </w:r>
      <w:bookmarkEnd w:id="2"/>
      <w:r w:rsidRPr="00D41309">
        <w:rPr>
          <w:rFonts w:ascii="Arial" w:hAnsi="Arial" w:cs="Arial"/>
          <w:i/>
          <w:iCs/>
          <w:sz w:val="18"/>
          <w:szCs w:val="18"/>
          <w:lang w:val="ca-ES"/>
        </w:rPr>
        <w:fldChar w:fldCharType="begin"/>
      </w:r>
      <w:r w:rsidRPr="00D41309">
        <w:rPr>
          <w:rFonts w:ascii="Arial" w:hAnsi="Arial" w:cs="Arial"/>
          <w:i/>
          <w:iCs/>
          <w:sz w:val="18"/>
          <w:szCs w:val="18"/>
          <w:lang w:val="ca-ES"/>
        </w:rPr>
        <w:instrText xml:space="preserve"> SET  DATEMAIL "29E5MV94"  </w:instrText>
      </w:r>
      <w:r w:rsidRPr="00D41309">
        <w:rPr>
          <w:rFonts w:ascii="Arial" w:hAnsi="Arial" w:cs="Arial"/>
          <w:i/>
          <w:iCs/>
          <w:sz w:val="18"/>
          <w:szCs w:val="18"/>
          <w:lang w:val="ca-ES"/>
        </w:rPr>
        <w:fldChar w:fldCharType="separate"/>
      </w:r>
      <w:bookmarkStart w:id="3" w:name="DATEMAIL"/>
      <w:r w:rsidRPr="00D41309">
        <w:rPr>
          <w:rFonts w:ascii="Arial" w:hAnsi="Arial" w:cs="Arial"/>
          <w:i/>
          <w:iCs/>
          <w:sz w:val="18"/>
          <w:szCs w:val="18"/>
          <w:lang w:val="ca-ES"/>
        </w:rPr>
        <w:t>29E5MV94</w:t>
      </w:r>
      <w:bookmarkEnd w:id="3"/>
      <w:r w:rsidRPr="00D41309">
        <w:rPr>
          <w:rFonts w:ascii="Arial" w:hAnsi="Arial" w:cs="Arial"/>
          <w:i/>
          <w:iCs/>
          <w:sz w:val="18"/>
          <w:szCs w:val="18"/>
          <w:lang w:val="ca-ES"/>
        </w:rPr>
        <w:fldChar w:fldCharType="end"/>
      </w:r>
    </w:p>
    <w:p w14:paraId="3CAFB7D2" w14:textId="77777777" w:rsidR="00D74FE1" w:rsidRPr="00B32751" w:rsidRDefault="00D74FE1" w:rsidP="00DB5EC5">
      <w:pPr>
        <w:pStyle w:val="Default"/>
        <w:jc w:val="both"/>
        <w:rPr>
          <w:i/>
          <w:iCs/>
          <w:lang w:val="ca-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DDA3" w14:textId="77777777" w:rsidR="002204ED" w:rsidRDefault="002204ED" w:rsidP="000913F7">
      <w:pPr>
        <w:spacing w:after="0" w:line="240" w:lineRule="auto"/>
      </w:pPr>
      <w:r>
        <w:separator/>
      </w:r>
    </w:p>
  </w:footnote>
  <w:footnote w:type="continuationSeparator" w:id="0">
    <w:p w14:paraId="2640EBF6" w14:textId="77777777" w:rsidR="002204ED" w:rsidRDefault="002204ED" w:rsidP="00091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490B"/>
    <w:multiLevelType w:val="hybridMultilevel"/>
    <w:tmpl w:val="DB7EEB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C4478B0"/>
    <w:multiLevelType w:val="hybridMultilevel"/>
    <w:tmpl w:val="D1B6E358"/>
    <w:lvl w:ilvl="0" w:tplc="C3007BC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5EE072BA"/>
    <w:multiLevelType w:val="hybridMultilevel"/>
    <w:tmpl w:val="43744B2A"/>
    <w:lvl w:ilvl="0" w:tplc="04030001">
      <w:start w:val="1"/>
      <w:numFmt w:val="bullet"/>
      <w:lvlText w:val=""/>
      <w:lvlJc w:val="left"/>
      <w:pPr>
        <w:ind w:left="1146" w:hanging="360"/>
      </w:pPr>
      <w:rPr>
        <w:rFonts w:ascii="Symbol" w:hAnsi="Symbol"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3" w15:restartNumberingAfterBreak="0">
    <w:nsid w:val="673B10CE"/>
    <w:multiLevelType w:val="hybridMultilevel"/>
    <w:tmpl w:val="D1B6E358"/>
    <w:lvl w:ilvl="0" w:tplc="C3007BC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39717982">
    <w:abstractNumId w:val="2"/>
  </w:num>
  <w:num w:numId="2" w16cid:durableId="585697349">
    <w:abstractNumId w:val="0"/>
  </w:num>
  <w:num w:numId="3" w16cid:durableId="907110079">
    <w:abstractNumId w:val="3"/>
  </w:num>
  <w:num w:numId="4" w16cid:durableId="2118789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58F"/>
    <w:rsid w:val="00004D15"/>
    <w:rsid w:val="00011F92"/>
    <w:rsid w:val="00015AD0"/>
    <w:rsid w:val="00033492"/>
    <w:rsid w:val="00060BF5"/>
    <w:rsid w:val="00073FA9"/>
    <w:rsid w:val="00083FD2"/>
    <w:rsid w:val="00085FFF"/>
    <w:rsid w:val="000913F7"/>
    <w:rsid w:val="000A20EA"/>
    <w:rsid w:val="000D1A92"/>
    <w:rsid w:val="000E1900"/>
    <w:rsid w:val="00100DBF"/>
    <w:rsid w:val="00102068"/>
    <w:rsid w:val="001040B8"/>
    <w:rsid w:val="00117F42"/>
    <w:rsid w:val="001257D0"/>
    <w:rsid w:val="001357C3"/>
    <w:rsid w:val="00143C45"/>
    <w:rsid w:val="0015173A"/>
    <w:rsid w:val="00162231"/>
    <w:rsid w:val="00177AB1"/>
    <w:rsid w:val="00180474"/>
    <w:rsid w:val="001A3A7B"/>
    <w:rsid w:val="001A447A"/>
    <w:rsid w:val="001A611B"/>
    <w:rsid w:val="001C463B"/>
    <w:rsid w:val="001E1AC7"/>
    <w:rsid w:val="001E3101"/>
    <w:rsid w:val="001F0D76"/>
    <w:rsid w:val="001F371B"/>
    <w:rsid w:val="00212FA7"/>
    <w:rsid w:val="00213CFA"/>
    <w:rsid w:val="002204ED"/>
    <w:rsid w:val="00234993"/>
    <w:rsid w:val="00242687"/>
    <w:rsid w:val="00262A24"/>
    <w:rsid w:val="00271F7C"/>
    <w:rsid w:val="00277239"/>
    <w:rsid w:val="002C03CD"/>
    <w:rsid w:val="002C6D4E"/>
    <w:rsid w:val="002C7EFC"/>
    <w:rsid w:val="002D3E31"/>
    <w:rsid w:val="002F7036"/>
    <w:rsid w:val="00313F28"/>
    <w:rsid w:val="003167BA"/>
    <w:rsid w:val="00334484"/>
    <w:rsid w:val="00341719"/>
    <w:rsid w:val="00342C3B"/>
    <w:rsid w:val="003536F0"/>
    <w:rsid w:val="00371E37"/>
    <w:rsid w:val="00373574"/>
    <w:rsid w:val="0037455D"/>
    <w:rsid w:val="00384C1F"/>
    <w:rsid w:val="00394B79"/>
    <w:rsid w:val="003D397D"/>
    <w:rsid w:val="003E010D"/>
    <w:rsid w:val="003E0225"/>
    <w:rsid w:val="003E7D47"/>
    <w:rsid w:val="003F7F6C"/>
    <w:rsid w:val="00432F8E"/>
    <w:rsid w:val="0045082E"/>
    <w:rsid w:val="004508A3"/>
    <w:rsid w:val="00454AF5"/>
    <w:rsid w:val="0045629D"/>
    <w:rsid w:val="00461C8C"/>
    <w:rsid w:val="00461F31"/>
    <w:rsid w:val="00467625"/>
    <w:rsid w:val="00467A9B"/>
    <w:rsid w:val="00473241"/>
    <w:rsid w:val="0047630D"/>
    <w:rsid w:val="00491AC8"/>
    <w:rsid w:val="004A3B1B"/>
    <w:rsid w:val="004A58C2"/>
    <w:rsid w:val="004B0540"/>
    <w:rsid w:val="004B08D3"/>
    <w:rsid w:val="004B4376"/>
    <w:rsid w:val="004E1140"/>
    <w:rsid w:val="004E2DE5"/>
    <w:rsid w:val="004E40CF"/>
    <w:rsid w:val="004F648A"/>
    <w:rsid w:val="00511871"/>
    <w:rsid w:val="0051280C"/>
    <w:rsid w:val="00523F1D"/>
    <w:rsid w:val="00545A69"/>
    <w:rsid w:val="005560D0"/>
    <w:rsid w:val="00556E24"/>
    <w:rsid w:val="00565227"/>
    <w:rsid w:val="0056758F"/>
    <w:rsid w:val="005713F7"/>
    <w:rsid w:val="005767F3"/>
    <w:rsid w:val="005B3F8A"/>
    <w:rsid w:val="005B7440"/>
    <w:rsid w:val="005C2FEF"/>
    <w:rsid w:val="005C7765"/>
    <w:rsid w:val="005D0BB1"/>
    <w:rsid w:val="005D429C"/>
    <w:rsid w:val="006169F1"/>
    <w:rsid w:val="00621205"/>
    <w:rsid w:val="006318A4"/>
    <w:rsid w:val="00643A8B"/>
    <w:rsid w:val="00645F7D"/>
    <w:rsid w:val="006503F5"/>
    <w:rsid w:val="00667E26"/>
    <w:rsid w:val="0068570B"/>
    <w:rsid w:val="00692748"/>
    <w:rsid w:val="006973CC"/>
    <w:rsid w:val="006B68BE"/>
    <w:rsid w:val="006C5295"/>
    <w:rsid w:val="006C6E68"/>
    <w:rsid w:val="006D3665"/>
    <w:rsid w:val="006D5CFC"/>
    <w:rsid w:val="006E005C"/>
    <w:rsid w:val="006F1DBB"/>
    <w:rsid w:val="00703FBF"/>
    <w:rsid w:val="007053FB"/>
    <w:rsid w:val="007105BA"/>
    <w:rsid w:val="0071491D"/>
    <w:rsid w:val="00716472"/>
    <w:rsid w:val="007178DF"/>
    <w:rsid w:val="00720708"/>
    <w:rsid w:val="00734CCC"/>
    <w:rsid w:val="00735B16"/>
    <w:rsid w:val="0073646F"/>
    <w:rsid w:val="00737354"/>
    <w:rsid w:val="00756CA4"/>
    <w:rsid w:val="00760DD1"/>
    <w:rsid w:val="007619BE"/>
    <w:rsid w:val="00761B94"/>
    <w:rsid w:val="00786253"/>
    <w:rsid w:val="00794DAD"/>
    <w:rsid w:val="00794F2D"/>
    <w:rsid w:val="007A1C73"/>
    <w:rsid w:val="007A4C98"/>
    <w:rsid w:val="007B1DBE"/>
    <w:rsid w:val="007B3A02"/>
    <w:rsid w:val="007C012F"/>
    <w:rsid w:val="007C2FF6"/>
    <w:rsid w:val="007C40B0"/>
    <w:rsid w:val="007D48F7"/>
    <w:rsid w:val="007E578A"/>
    <w:rsid w:val="007F06CE"/>
    <w:rsid w:val="007F1FEA"/>
    <w:rsid w:val="00807C16"/>
    <w:rsid w:val="0083558C"/>
    <w:rsid w:val="00846DA4"/>
    <w:rsid w:val="008528A5"/>
    <w:rsid w:val="00854989"/>
    <w:rsid w:val="00857AE3"/>
    <w:rsid w:val="008611AA"/>
    <w:rsid w:val="00895B70"/>
    <w:rsid w:val="00895E3A"/>
    <w:rsid w:val="008A0CAC"/>
    <w:rsid w:val="008A0E50"/>
    <w:rsid w:val="008A513A"/>
    <w:rsid w:val="008A556E"/>
    <w:rsid w:val="008B0E0C"/>
    <w:rsid w:val="008B4829"/>
    <w:rsid w:val="008C2354"/>
    <w:rsid w:val="008C3B5A"/>
    <w:rsid w:val="008D518E"/>
    <w:rsid w:val="008E4471"/>
    <w:rsid w:val="008F69F3"/>
    <w:rsid w:val="00915DD8"/>
    <w:rsid w:val="009172AB"/>
    <w:rsid w:val="00924C4C"/>
    <w:rsid w:val="009268A2"/>
    <w:rsid w:val="00930A2F"/>
    <w:rsid w:val="00961BC8"/>
    <w:rsid w:val="00966648"/>
    <w:rsid w:val="009770BE"/>
    <w:rsid w:val="00993E92"/>
    <w:rsid w:val="009941A9"/>
    <w:rsid w:val="009961ED"/>
    <w:rsid w:val="009B0CEE"/>
    <w:rsid w:val="009B1DE1"/>
    <w:rsid w:val="009C013E"/>
    <w:rsid w:val="009C16EB"/>
    <w:rsid w:val="009E3307"/>
    <w:rsid w:val="00A02EE1"/>
    <w:rsid w:val="00A109AB"/>
    <w:rsid w:val="00A1118E"/>
    <w:rsid w:val="00A2009D"/>
    <w:rsid w:val="00A31284"/>
    <w:rsid w:val="00A31BD1"/>
    <w:rsid w:val="00A3302A"/>
    <w:rsid w:val="00A41B17"/>
    <w:rsid w:val="00A5137B"/>
    <w:rsid w:val="00A62F72"/>
    <w:rsid w:val="00A631C5"/>
    <w:rsid w:val="00A704CC"/>
    <w:rsid w:val="00A8713C"/>
    <w:rsid w:val="00AA1287"/>
    <w:rsid w:val="00AB1D28"/>
    <w:rsid w:val="00AC41E7"/>
    <w:rsid w:val="00AC75BE"/>
    <w:rsid w:val="00AD0268"/>
    <w:rsid w:val="00AD1065"/>
    <w:rsid w:val="00AD7F24"/>
    <w:rsid w:val="00AE6874"/>
    <w:rsid w:val="00AF41F5"/>
    <w:rsid w:val="00AF4B24"/>
    <w:rsid w:val="00B014EF"/>
    <w:rsid w:val="00B05965"/>
    <w:rsid w:val="00B17639"/>
    <w:rsid w:val="00B210E6"/>
    <w:rsid w:val="00B32751"/>
    <w:rsid w:val="00B42043"/>
    <w:rsid w:val="00B42EB8"/>
    <w:rsid w:val="00B4748D"/>
    <w:rsid w:val="00B53629"/>
    <w:rsid w:val="00B56DCB"/>
    <w:rsid w:val="00B61C59"/>
    <w:rsid w:val="00B8013A"/>
    <w:rsid w:val="00B821C2"/>
    <w:rsid w:val="00B965C0"/>
    <w:rsid w:val="00BA0841"/>
    <w:rsid w:val="00BB2B34"/>
    <w:rsid w:val="00BF3757"/>
    <w:rsid w:val="00C0019E"/>
    <w:rsid w:val="00C0678B"/>
    <w:rsid w:val="00C0755A"/>
    <w:rsid w:val="00C100FE"/>
    <w:rsid w:val="00C21034"/>
    <w:rsid w:val="00C55397"/>
    <w:rsid w:val="00C70497"/>
    <w:rsid w:val="00C7067D"/>
    <w:rsid w:val="00C758B8"/>
    <w:rsid w:val="00C874CE"/>
    <w:rsid w:val="00C90513"/>
    <w:rsid w:val="00C91B7D"/>
    <w:rsid w:val="00C95E40"/>
    <w:rsid w:val="00C97182"/>
    <w:rsid w:val="00CA3F07"/>
    <w:rsid w:val="00CA5AE7"/>
    <w:rsid w:val="00CB2B8A"/>
    <w:rsid w:val="00CD0736"/>
    <w:rsid w:val="00CD18BE"/>
    <w:rsid w:val="00CD7530"/>
    <w:rsid w:val="00CE0B5A"/>
    <w:rsid w:val="00CE75C2"/>
    <w:rsid w:val="00CF57FB"/>
    <w:rsid w:val="00CF6A1E"/>
    <w:rsid w:val="00D07A4B"/>
    <w:rsid w:val="00D165F6"/>
    <w:rsid w:val="00D273D7"/>
    <w:rsid w:val="00D34C90"/>
    <w:rsid w:val="00D37EA8"/>
    <w:rsid w:val="00D44592"/>
    <w:rsid w:val="00D56A3F"/>
    <w:rsid w:val="00D64823"/>
    <w:rsid w:val="00D70EF6"/>
    <w:rsid w:val="00D7446B"/>
    <w:rsid w:val="00D74FE1"/>
    <w:rsid w:val="00D75680"/>
    <w:rsid w:val="00D75D92"/>
    <w:rsid w:val="00D8511F"/>
    <w:rsid w:val="00D85A28"/>
    <w:rsid w:val="00D86CB6"/>
    <w:rsid w:val="00D902AE"/>
    <w:rsid w:val="00D9159F"/>
    <w:rsid w:val="00D966E5"/>
    <w:rsid w:val="00DA00AE"/>
    <w:rsid w:val="00DA119E"/>
    <w:rsid w:val="00DA615D"/>
    <w:rsid w:val="00DB1C9D"/>
    <w:rsid w:val="00DB5EC5"/>
    <w:rsid w:val="00DC4674"/>
    <w:rsid w:val="00DD5E26"/>
    <w:rsid w:val="00DE374C"/>
    <w:rsid w:val="00DF3E8D"/>
    <w:rsid w:val="00E06B59"/>
    <w:rsid w:val="00E12325"/>
    <w:rsid w:val="00E204D6"/>
    <w:rsid w:val="00E2319D"/>
    <w:rsid w:val="00E33380"/>
    <w:rsid w:val="00E35BD4"/>
    <w:rsid w:val="00E46384"/>
    <w:rsid w:val="00E61473"/>
    <w:rsid w:val="00E628A9"/>
    <w:rsid w:val="00E62C65"/>
    <w:rsid w:val="00E63650"/>
    <w:rsid w:val="00E645C6"/>
    <w:rsid w:val="00E659E3"/>
    <w:rsid w:val="00E83B19"/>
    <w:rsid w:val="00E96493"/>
    <w:rsid w:val="00EA103F"/>
    <w:rsid w:val="00EA7D35"/>
    <w:rsid w:val="00EB1A5C"/>
    <w:rsid w:val="00EE4A9A"/>
    <w:rsid w:val="00EF4CE0"/>
    <w:rsid w:val="00F012BA"/>
    <w:rsid w:val="00F04B3C"/>
    <w:rsid w:val="00F14E5F"/>
    <w:rsid w:val="00F23ED9"/>
    <w:rsid w:val="00F36F1E"/>
    <w:rsid w:val="00F422F4"/>
    <w:rsid w:val="00F458BB"/>
    <w:rsid w:val="00F56E58"/>
    <w:rsid w:val="00F81622"/>
    <w:rsid w:val="00F83F07"/>
    <w:rsid w:val="00F90FBB"/>
    <w:rsid w:val="00FB2DCB"/>
    <w:rsid w:val="00FC044A"/>
    <w:rsid w:val="00FC07DC"/>
    <w:rsid w:val="00FC17CD"/>
    <w:rsid w:val="00FC797E"/>
    <w:rsid w:val="00FD0A84"/>
    <w:rsid w:val="00FE0078"/>
    <w:rsid w:val="00FE250E"/>
    <w:rsid w:val="00FE60CE"/>
    <w:rsid w:val="00FF57E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6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9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D9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D9159F"/>
    <w:rPr>
      <w:rFonts w:ascii="Courier New" w:eastAsia="Times New Roman" w:hAnsi="Courier New" w:cs="Courier New"/>
      <w:sz w:val="20"/>
      <w:szCs w:val="20"/>
      <w:lang w:eastAsia="es-ES"/>
    </w:rPr>
  </w:style>
  <w:style w:type="character" w:customStyle="1" w:styleId="y2iqfc">
    <w:name w:val="y2iqfc"/>
    <w:basedOn w:val="Fuentedeprrafopredeter"/>
    <w:rsid w:val="00D9159F"/>
  </w:style>
  <w:style w:type="paragraph" w:styleId="Textonotapie">
    <w:name w:val="footnote text"/>
    <w:basedOn w:val="Normal"/>
    <w:link w:val="TextonotapieCar"/>
    <w:uiPriority w:val="99"/>
    <w:semiHidden/>
    <w:unhideWhenUsed/>
    <w:rsid w:val="000913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13F7"/>
    <w:rPr>
      <w:sz w:val="20"/>
      <w:szCs w:val="20"/>
    </w:rPr>
  </w:style>
  <w:style w:type="character" w:styleId="Refdenotaalpie">
    <w:name w:val="footnote reference"/>
    <w:basedOn w:val="Fuentedeprrafopredeter"/>
    <w:uiPriority w:val="99"/>
    <w:semiHidden/>
    <w:unhideWhenUsed/>
    <w:rsid w:val="000913F7"/>
    <w:rPr>
      <w:vertAlign w:val="superscript"/>
    </w:rPr>
  </w:style>
  <w:style w:type="paragraph" w:styleId="Textonotaalfinal">
    <w:name w:val="endnote text"/>
    <w:basedOn w:val="Normal"/>
    <w:link w:val="TextonotaalfinalCar"/>
    <w:uiPriority w:val="99"/>
    <w:unhideWhenUsed/>
    <w:rsid w:val="00A31284"/>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A31284"/>
    <w:rPr>
      <w:sz w:val="20"/>
      <w:szCs w:val="20"/>
    </w:rPr>
  </w:style>
  <w:style w:type="character" w:styleId="Refdenotaalfinal">
    <w:name w:val="endnote reference"/>
    <w:basedOn w:val="Fuentedeprrafopredeter"/>
    <w:uiPriority w:val="99"/>
    <w:semiHidden/>
    <w:unhideWhenUsed/>
    <w:rsid w:val="00A31284"/>
    <w:rPr>
      <w:vertAlign w:val="superscript"/>
    </w:rPr>
  </w:style>
  <w:style w:type="paragraph" w:styleId="Prrafodelista">
    <w:name w:val="List Paragraph"/>
    <w:basedOn w:val="Normal"/>
    <w:uiPriority w:val="34"/>
    <w:qFormat/>
    <w:rsid w:val="00A31284"/>
    <w:pPr>
      <w:ind w:left="720"/>
      <w:contextualSpacing/>
    </w:pPr>
  </w:style>
  <w:style w:type="character" w:customStyle="1" w:styleId="markedcontent">
    <w:name w:val="markedcontent"/>
    <w:basedOn w:val="Fuentedeprrafopredeter"/>
    <w:rsid w:val="00807C16"/>
  </w:style>
  <w:style w:type="paragraph" w:customStyle="1" w:styleId="Default">
    <w:name w:val="Default"/>
    <w:rsid w:val="006318A4"/>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51280C"/>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1280C"/>
    <w:rPr>
      <w:rFonts w:ascii="Lucida Grande" w:hAnsi="Lucida Grande"/>
      <w:sz w:val="18"/>
      <w:szCs w:val="18"/>
    </w:rPr>
  </w:style>
  <w:style w:type="character" w:styleId="Hipervnculo">
    <w:name w:val="Hyperlink"/>
    <w:basedOn w:val="Fuentedeprrafopredeter"/>
    <w:uiPriority w:val="99"/>
    <w:unhideWhenUsed/>
    <w:rsid w:val="00761B94"/>
    <w:rPr>
      <w:color w:val="0563C1" w:themeColor="hyperlink"/>
      <w:u w:val="single"/>
    </w:rPr>
  </w:style>
  <w:style w:type="character" w:styleId="Hipervnculovisitado">
    <w:name w:val="FollowedHyperlink"/>
    <w:basedOn w:val="Fuentedeprrafopredeter"/>
    <w:uiPriority w:val="99"/>
    <w:semiHidden/>
    <w:unhideWhenUsed/>
    <w:rsid w:val="00761B94"/>
    <w:rPr>
      <w:color w:val="954F72" w:themeColor="followedHyperlink"/>
      <w:u w:val="single"/>
    </w:rPr>
  </w:style>
  <w:style w:type="character" w:styleId="Mencinsinresolver">
    <w:name w:val="Unresolved Mention"/>
    <w:basedOn w:val="Fuentedeprrafopredeter"/>
    <w:uiPriority w:val="99"/>
    <w:semiHidden/>
    <w:unhideWhenUsed/>
    <w:rsid w:val="00E83B19"/>
    <w:rPr>
      <w:color w:val="605E5C"/>
      <w:shd w:val="clear" w:color="auto" w:fill="E1DFDD"/>
    </w:rPr>
  </w:style>
  <w:style w:type="character" w:styleId="Refdecomentario">
    <w:name w:val="annotation reference"/>
    <w:basedOn w:val="Fuentedeprrafopredeter"/>
    <w:uiPriority w:val="99"/>
    <w:semiHidden/>
    <w:unhideWhenUsed/>
    <w:rsid w:val="001F371B"/>
    <w:rPr>
      <w:sz w:val="16"/>
      <w:szCs w:val="16"/>
    </w:rPr>
  </w:style>
  <w:style w:type="paragraph" w:styleId="Textocomentario">
    <w:name w:val="annotation text"/>
    <w:basedOn w:val="Normal"/>
    <w:link w:val="TextocomentarioCar"/>
    <w:uiPriority w:val="99"/>
    <w:unhideWhenUsed/>
    <w:rsid w:val="001F371B"/>
    <w:pPr>
      <w:spacing w:line="240" w:lineRule="auto"/>
    </w:pPr>
    <w:rPr>
      <w:sz w:val="20"/>
      <w:szCs w:val="20"/>
    </w:rPr>
  </w:style>
  <w:style w:type="character" w:customStyle="1" w:styleId="TextocomentarioCar">
    <w:name w:val="Texto comentario Car"/>
    <w:basedOn w:val="Fuentedeprrafopredeter"/>
    <w:link w:val="Textocomentario"/>
    <w:uiPriority w:val="99"/>
    <w:rsid w:val="001F371B"/>
    <w:rPr>
      <w:sz w:val="20"/>
      <w:szCs w:val="20"/>
    </w:rPr>
  </w:style>
  <w:style w:type="paragraph" w:styleId="Asuntodelcomentario">
    <w:name w:val="annotation subject"/>
    <w:basedOn w:val="Textocomentario"/>
    <w:next w:val="Textocomentario"/>
    <w:link w:val="AsuntodelcomentarioCar"/>
    <w:uiPriority w:val="99"/>
    <w:semiHidden/>
    <w:unhideWhenUsed/>
    <w:rsid w:val="001F371B"/>
    <w:rPr>
      <w:b/>
      <w:bCs/>
    </w:rPr>
  </w:style>
  <w:style w:type="character" w:customStyle="1" w:styleId="AsuntodelcomentarioCar">
    <w:name w:val="Asunto del comentario Car"/>
    <w:basedOn w:val="TextocomentarioCar"/>
    <w:link w:val="Asuntodelcomentario"/>
    <w:uiPriority w:val="99"/>
    <w:semiHidden/>
    <w:rsid w:val="001F371B"/>
    <w:rPr>
      <w:b/>
      <w:bCs/>
      <w:sz w:val="20"/>
      <w:szCs w:val="20"/>
    </w:rPr>
  </w:style>
  <w:style w:type="paragraph" w:styleId="Encabezado">
    <w:name w:val="header"/>
    <w:basedOn w:val="Normal"/>
    <w:link w:val="EncabezadoCar"/>
    <w:uiPriority w:val="99"/>
    <w:unhideWhenUsed/>
    <w:rsid w:val="00F14E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4E5F"/>
  </w:style>
  <w:style w:type="paragraph" w:styleId="Piedepgina">
    <w:name w:val="footer"/>
    <w:basedOn w:val="Normal"/>
    <w:link w:val="PiedepginaCar"/>
    <w:uiPriority w:val="99"/>
    <w:unhideWhenUsed/>
    <w:rsid w:val="00F14E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4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6934">
      <w:bodyDiv w:val="1"/>
      <w:marLeft w:val="0"/>
      <w:marRight w:val="0"/>
      <w:marTop w:val="0"/>
      <w:marBottom w:val="0"/>
      <w:divBdr>
        <w:top w:val="none" w:sz="0" w:space="0" w:color="auto"/>
        <w:left w:val="none" w:sz="0" w:space="0" w:color="auto"/>
        <w:bottom w:val="none" w:sz="0" w:space="0" w:color="auto"/>
        <w:right w:val="none" w:sz="0" w:space="0" w:color="auto"/>
      </w:divBdr>
    </w:div>
    <w:div w:id="15064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compendium.cat/wp-content/uploads/2023/05/Comp-Dret-Civil-Balears_versio-cons-1.pdf" TargetMode="External"/><Relationship Id="rId7" Type="http://schemas.openxmlformats.org/officeDocument/2006/relationships/hyperlink" Target="https://compendium.cat/wp-content/uploads/2023/05/Comp-Dret-Civil-Balears_versio-cons-1.pdf" TargetMode="External"/><Relationship Id="rId2" Type="http://schemas.openxmlformats.org/officeDocument/2006/relationships/hyperlink" Target="https://compendium.cat/wp-content/uploads/2023/05/Llei_18_2001_versio-cons.pdf" TargetMode="External"/><Relationship Id="rId1" Type="http://schemas.openxmlformats.org/officeDocument/2006/relationships/hyperlink" Target="https://compendium.cat/wp-content/uploads/2023/05/Comp-Dret-Civil-Balears_versio-cons-1.pdf" TargetMode="External"/><Relationship Id="rId6" Type="http://schemas.openxmlformats.org/officeDocument/2006/relationships/hyperlink" Target="https://compendium.cat/wp-content/uploads/2023/05/Llei_18_2001_versio-cons.pdf" TargetMode="External"/><Relationship Id="rId5" Type="http://schemas.openxmlformats.org/officeDocument/2006/relationships/hyperlink" Target="https://compendium.cat/wp-content/uploads/2023/05/Llei_18_2001_versio-cons.pdf" TargetMode="External"/><Relationship Id="rId4" Type="http://schemas.openxmlformats.org/officeDocument/2006/relationships/hyperlink" Target="https://compendium.cat/wp-content/uploads/2023/05/Comp-Dret-Civil-Balears_versio-cons-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2C1E3-6F4D-7042-86CA-751812A7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2023-05-18T16:46:00Z</dcterms:created>
  <dcterms:modified xsi:type="dcterms:W3CDTF">2023-05-18T16:46:00Z</dcterms:modified>
</cp:coreProperties>
</file>