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8812" w14:textId="5A7F454C" w:rsidR="0045629D" w:rsidRPr="003F7F6C" w:rsidRDefault="0045629D" w:rsidP="0045629D">
      <w:pPr>
        <w:rPr>
          <w:rFonts w:cstheme="minorHAnsi"/>
          <w:sz w:val="23"/>
          <w:szCs w:val="23"/>
          <w:lang w:val="ca-ES"/>
        </w:rPr>
      </w:pPr>
      <w:bookmarkStart w:id="0" w:name="_Hlk107413207"/>
      <w:r w:rsidRPr="003F7F6C">
        <w:rPr>
          <w:noProof/>
          <w:sz w:val="23"/>
          <w:szCs w:val="23"/>
        </w:rPr>
        <w:drawing>
          <wp:anchor distT="0" distB="0" distL="114300" distR="114300" simplePos="0" relativeHeight="251658240" behindDoc="0" locked="0" layoutInCell="1" allowOverlap="1" wp14:anchorId="27E1A290" wp14:editId="062C6861">
            <wp:simplePos x="0" y="0"/>
            <wp:positionH relativeFrom="column">
              <wp:posOffset>3810</wp:posOffset>
            </wp:positionH>
            <wp:positionV relativeFrom="paragraph">
              <wp:posOffset>237</wp:posOffset>
            </wp:positionV>
            <wp:extent cx="760058" cy="970183"/>
            <wp:effectExtent l="0" t="0" r="2540" b="1905"/>
            <wp:wrapThrough wrapText="bothSides">
              <wp:wrapPolygon edited="0">
                <wp:start x="0" y="0"/>
                <wp:lineTo x="0" y="21218"/>
                <wp:lineTo x="21130" y="21218"/>
                <wp:lineTo x="21130" y="0"/>
                <wp:lineTo x="0" y="0"/>
              </wp:wrapPolygon>
            </wp:wrapThrough>
            <wp:docPr id="1" name="Imagen 1" descr="Logotips - Descàrregues - Identitat institucional - Universitat de les  Illes Bal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s - Descàrregues - Identitat institucional - Universitat de les  Illes Bale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58" cy="9701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A29B6" w14:textId="77777777" w:rsidR="00DD658A" w:rsidRDefault="00DD658A" w:rsidP="00496364">
      <w:pPr>
        <w:autoSpaceDE w:val="0"/>
        <w:autoSpaceDN w:val="0"/>
        <w:adjustRightInd w:val="0"/>
        <w:spacing w:after="0" w:line="240" w:lineRule="auto"/>
        <w:jc w:val="both"/>
        <w:rPr>
          <w:rFonts w:ascii="Arial" w:hAnsi="Arial" w:cs="Arial"/>
          <w:b/>
          <w:bCs/>
          <w:sz w:val="23"/>
          <w:szCs w:val="23"/>
          <w:lang w:val="ca-ES"/>
        </w:rPr>
      </w:pPr>
    </w:p>
    <w:p w14:paraId="52037C1A" w14:textId="77777777" w:rsidR="00DD658A" w:rsidRDefault="00DD658A" w:rsidP="00496364">
      <w:pPr>
        <w:autoSpaceDE w:val="0"/>
        <w:autoSpaceDN w:val="0"/>
        <w:adjustRightInd w:val="0"/>
        <w:spacing w:after="0" w:line="240" w:lineRule="auto"/>
        <w:jc w:val="both"/>
        <w:rPr>
          <w:rFonts w:ascii="Arial" w:hAnsi="Arial" w:cs="Arial"/>
          <w:b/>
          <w:bCs/>
          <w:sz w:val="23"/>
          <w:szCs w:val="23"/>
          <w:lang w:val="ca-ES"/>
        </w:rPr>
      </w:pPr>
    </w:p>
    <w:p w14:paraId="68569B1C" w14:textId="77777777" w:rsidR="00DD658A" w:rsidRDefault="00DD658A" w:rsidP="00496364">
      <w:pPr>
        <w:autoSpaceDE w:val="0"/>
        <w:autoSpaceDN w:val="0"/>
        <w:adjustRightInd w:val="0"/>
        <w:spacing w:after="0" w:line="240" w:lineRule="auto"/>
        <w:jc w:val="both"/>
        <w:rPr>
          <w:rFonts w:ascii="Arial" w:hAnsi="Arial" w:cs="Arial"/>
          <w:b/>
          <w:bCs/>
          <w:sz w:val="23"/>
          <w:szCs w:val="23"/>
          <w:lang w:val="ca-ES"/>
        </w:rPr>
      </w:pPr>
    </w:p>
    <w:p w14:paraId="7EDBF58D" w14:textId="77777777" w:rsidR="00DD658A" w:rsidRDefault="00DD658A" w:rsidP="00496364">
      <w:pPr>
        <w:autoSpaceDE w:val="0"/>
        <w:autoSpaceDN w:val="0"/>
        <w:adjustRightInd w:val="0"/>
        <w:spacing w:after="0" w:line="240" w:lineRule="auto"/>
        <w:jc w:val="both"/>
        <w:rPr>
          <w:rFonts w:ascii="Arial" w:hAnsi="Arial" w:cs="Arial"/>
          <w:b/>
          <w:bCs/>
          <w:sz w:val="23"/>
          <w:szCs w:val="23"/>
          <w:lang w:val="ca-ES"/>
        </w:rPr>
      </w:pPr>
    </w:p>
    <w:p w14:paraId="52D20C57" w14:textId="77777777" w:rsidR="00DD658A" w:rsidRDefault="00DD658A" w:rsidP="00496364">
      <w:pPr>
        <w:autoSpaceDE w:val="0"/>
        <w:autoSpaceDN w:val="0"/>
        <w:adjustRightInd w:val="0"/>
        <w:spacing w:after="0" w:line="240" w:lineRule="auto"/>
        <w:jc w:val="both"/>
        <w:rPr>
          <w:rFonts w:ascii="Arial" w:hAnsi="Arial" w:cs="Arial"/>
          <w:b/>
          <w:bCs/>
          <w:sz w:val="23"/>
          <w:szCs w:val="23"/>
          <w:lang w:val="ca-ES"/>
        </w:rPr>
      </w:pPr>
    </w:p>
    <w:p w14:paraId="1122EA3F" w14:textId="57682EA3" w:rsidR="00F36F1E" w:rsidRPr="00E148A7" w:rsidRDefault="002213A1" w:rsidP="00496364">
      <w:pPr>
        <w:autoSpaceDE w:val="0"/>
        <w:autoSpaceDN w:val="0"/>
        <w:adjustRightInd w:val="0"/>
        <w:spacing w:after="0" w:line="240" w:lineRule="auto"/>
        <w:jc w:val="both"/>
        <w:rPr>
          <w:rFonts w:ascii="TimesNewRomanPSMT" w:hAnsi="TimesNewRomanPSMT" w:cs="TimesNewRomanPSMT"/>
          <w:sz w:val="18"/>
          <w:szCs w:val="18"/>
        </w:rPr>
      </w:pPr>
      <w:r>
        <w:rPr>
          <w:rFonts w:ascii="Arial" w:hAnsi="Arial" w:cs="Arial"/>
          <w:b/>
          <w:bCs/>
          <w:sz w:val="23"/>
          <w:szCs w:val="23"/>
          <w:lang w:val="ca-ES"/>
        </w:rPr>
        <w:t>P</w:t>
      </w:r>
      <w:r w:rsidR="00F1658A">
        <w:rPr>
          <w:rFonts w:ascii="Arial" w:hAnsi="Arial" w:cs="Arial"/>
          <w:b/>
          <w:bCs/>
          <w:sz w:val="23"/>
          <w:szCs w:val="23"/>
          <w:lang w:val="ca-ES"/>
        </w:rPr>
        <w:t>acte de definició</w:t>
      </w:r>
      <w:r w:rsidR="00B65ABE" w:rsidRPr="00BC20CD">
        <w:rPr>
          <w:rFonts w:ascii="Arial" w:hAnsi="Arial" w:cs="Arial"/>
          <w:sz w:val="23"/>
          <w:szCs w:val="23"/>
          <w:lang w:val="ca-ES"/>
        </w:rPr>
        <w:t xml:space="preserve"> </w:t>
      </w:r>
      <w:r w:rsidR="0045629D" w:rsidRPr="00BC20CD">
        <w:rPr>
          <w:rFonts w:ascii="Arial" w:hAnsi="Arial" w:cs="Arial"/>
          <w:sz w:val="23"/>
          <w:szCs w:val="23"/>
          <w:lang w:val="ca-ES"/>
        </w:rPr>
        <w:t>(</w:t>
      </w:r>
      <w:r w:rsidR="00266CC7">
        <w:rPr>
          <w:rFonts w:ascii="Arial" w:hAnsi="Arial" w:cs="Arial"/>
          <w:sz w:val="23"/>
          <w:szCs w:val="23"/>
          <w:lang w:val="ca-ES"/>
        </w:rPr>
        <w:t>a</w:t>
      </w:r>
      <w:r w:rsidR="0045629D" w:rsidRPr="00BC20CD">
        <w:rPr>
          <w:rFonts w:ascii="Arial" w:hAnsi="Arial" w:cs="Arial"/>
          <w:sz w:val="23"/>
          <w:szCs w:val="23"/>
          <w:lang w:val="ca-ES"/>
        </w:rPr>
        <w:t>rt</w:t>
      </w:r>
      <w:r w:rsidR="00DD658A">
        <w:rPr>
          <w:rFonts w:ascii="Arial" w:hAnsi="Arial" w:cs="Arial"/>
          <w:sz w:val="23"/>
          <w:szCs w:val="23"/>
          <w:lang w:val="ca-ES"/>
        </w:rPr>
        <w:t>.</w:t>
      </w:r>
      <w:r w:rsidR="00311B66" w:rsidRPr="00BC20CD">
        <w:rPr>
          <w:rFonts w:ascii="Arial" w:hAnsi="Arial" w:cs="Arial"/>
          <w:sz w:val="23"/>
          <w:szCs w:val="23"/>
          <w:lang w:val="ca-ES"/>
        </w:rPr>
        <w:t xml:space="preserve"> </w:t>
      </w:r>
      <w:r w:rsidR="00496364" w:rsidRPr="00BC20CD">
        <w:rPr>
          <w:rFonts w:ascii="Arial" w:hAnsi="Arial" w:cs="Arial"/>
          <w:sz w:val="23"/>
          <w:szCs w:val="23"/>
          <w:lang w:val="ca-ES"/>
        </w:rPr>
        <w:t>38, primer paràgraf,</w:t>
      </w:r>
      <w:r w:rsidR="00311B66" w:rsidRPr="00BC20CD">
        <w:rPr>
          <w:rFonts w:ascii="Arial" w:hAnsi="Arial" w:cs="Arial"/>
          <w:sz w:val="23"/>
          <w:szCs w:val="23"/>
          <w:lang w:val="ca-ES"/>
        </w:rPr>
        <w:t xml:space="preserve"> </w:t>
      </w:r>
      <w:r w:rsidR="00266CC7">
        <w:rPr>
          <w:rFonts w:ascii="Arial" w:hAnsi="Arial" w:cs="Arial"/>
          <w:sz w:val="23"/>
          <w:szCs w:val="23"/>
          <w:lang w:val="ca-ES"/>
        </w:rPr>
        <w:t xml:space="preserve">de la </w:t>
      </w:r>
      <w:r w:rsidR="008F23F3" w:rsidRPr="00BC20CD">
        <w:rPr>
          <w:rFonts w:ascii="Arial" w:hAnsi="Arial" w:cs="Arial"/>
          <w:sz w:val="23"/>
          <w:szCs w:val="23"/>
          <w:lang w:val="ca-ES"/>
        </w:rPr>
        <w:t>Llei 8/2022</w:t>
      </w:r>
      <w:r w:rsidR="008F23F3" w:rsidRPr="00FF2B85">
        <w:rPr>
          <w:rFonts w:ascii="Arial" w:hAnsi="Arial" w:cs="Arial"/>
          <w:sz w:val="23"/>
          <w:szCs w:val="23"/>
          <w:lang w:val="ca-ES"/>
        </w:rPr>
        <w:t xml:space="preserve">, </w:t>
      </w:r>
      <w:r w:rsidR="00B855AA" w:rsidRPr="00AA5CE4">
        <w:rPr>
          <w:rFonts w:ascii="Arial" w:hAnsi="Arial" w:cs="Arial"/>
          <w:sz w:val="23"/>
          <w:szCs w:val="23"/>
          <w:lang w:val="ca-ES"/>
        </w:rPr>
        <w:t>d’11 de novembre, de successió voluntària paccionada o contractual de les Illes Balears</w:t>
      </w:r>
      <w:r w:rsidR="00266CC7">
        <w:rPr>
          <w:rFonts w:ascii="Arial" w:hAnsi="Arial" w:cs="Arial"/>
          <w:sz w:val="23"/>
          <w:szCs w:val="23"/>
          <w:lang w:val="ca-ES"/>
        </w:rPr>
        <w:t xml:space="preserve">; </w:t>
      </w:r>
      <w:r w:rsidR="00B855AA" w:rsidRPr="00AA5CE4">
        <w:rPr>
          <w:rFonts w:ascii="Arial" w:hAnsi="Arial" w:cs="Arial"/>
          <w:sz w:val="23"/>
          <w:szCs w:val="23"/>
          <w:lang w:val="ca-ES"/>
        </w:rPr>
        <w:t xml:space="preserve">aquesta </w:t>
      </w:r>
      <w:r w:rsidR="00734932" w:rsidRPr="00734932">
        <w:rPr>
          <w:rFonts w:ascii="Arial" w:hAnsi="Arial" w:cs="Arial"/>
          <w:sz w:val="23"/>
          <w:szCs w:val="23"/>
          <w:lang w:val="ca-ES"/>
        </w:rPr>
        <w:t xml:space="preserve">Llei </w:t>
      </w:r>
      <w:r w:rsidR="00B855AA" w:rsidRPr="00AA5CE4">
        <w:rPr>
          <w:rFonts w:ascii="Arial" w:hAnsi="Arial" w:cs="Arial"/>
          <w:sz w:val="23"/>
          <w:szCs w:val="23"/>
          <w:lang w:val="ca-ES"/>
        </w:rPr>
        <w:t xml:space="preserve">entra en vigor el </w:t>
      </w:r>
      <w:r w:rsidR="00FF2B85" w:rsidRPr="00AA5CE4">
        <w:rPr>
          <w:rFonts w:ascii="Arial" w:hAnsi="Arial" w:cs="Arial"/>
          <w:sz w:val="23"/>
          <w:szCs w:val="23"/>
          <w:lang w:val="ca-ES"/>
        </w:rPr>
        <w:t>17 de gener de 2023</w:t>
      </w:r>
      <w:r w:rsidR="00266CC7" w:rsidRPr="00AA5CE4">
        <w:rPr>
          <w:rFonts w:ascii="Arial" w:hAnsi="Arial" w:cs="Arial"/>
          <w:sz w:val="23"/>
          <w:szCs w:val="23"/>
          <w:lang w:val="ca-ES"/>
        </w:rPr>
        <w:t>)</w:t>
      </w:r>
      <w:r w:rsidR="00740B43" w:rsidRPr="00160FD7">
        <w:rPr>
          <w:rStyle w:val="Refdenotaalfinal"/>
          <w:rFonts w:ascii="Arial" w:hAnsi="Arial" w:cs="Arial"/>
          <w:b/>
          <w:bCs/>
          <w:color w:val="00B0F0"/>
          <w:sz w:val="23"/>
          <w:szCs w:val="23"/>
          <w:lang w:val="ca-ES"/>
        </w:rPr>
        <w:endnoteReference w:id="1"/>
      </w:r>
    </w:p>
    <w:p w14:paraId="62727FCA" w14:textId="77777777" w:rsidR="00FF2B85" w:rsidRDefault="00FF2B85">
      <w:pPr>
        <w:rPr>
          <w:rFonts w:ascii="Arial" w:hAnsi="Arial" w:cs="Arial"/>
          <w:b/>
          <w:bCs/>
          <w:sz w:val="23"/>
          <w:szCs w:val="23"/>
          <w:lang w:val="ca-ES"/>
        </w:rPr>
      </w:pPr>
    </w:p>
    <w:p w14:paraId="36B3C7E9" w14:textId="61DFD16F" w:rsidR="00AE6874" w:rsidRPr="003F7F6C" w:rsidRDefault="0045629D">
      <w:pPr>
        <w:rPr>
          <w:rFonts w:ascii="Arial" w:hAnsi="Arial" w:cs="Arial"/>
          <w:b/>
          <w:bCs/>
          <w:sz w:val="23"/>
          <w:szCs w:val="23"/>
          <w:lang w:val="ca-ES"/>
        </w:rPr>
      </w:pPr>
      <w:r w:rsidRPr="003F7F6C">
        <w:rPr>
          <w:rFonts w:ascii="Arial" w:hAnsi="Arial" w:cs="Arial"/>
          <w:b/>
          <w:bCs/>
          <w:sz w:val="23"/>
          <w:szCs w:val="23"/>
          <w:lang w:val="ca-ES"/>
        </w:rPr>
        <w:t>Autor: Pere Grimalt Servera</w:t>
      </w:r>
    </w:p>
    <w:bookmarkEnd w:id="0"/>
    <w:p w14:paraId="1AD39A12" w14:textId="77777777" w:rsidR="00266CC7" w:rsidRDefault="00266CC7" w:rsidP="00266CC7">
      <w:pPr>
        <w:jc w:val="center"/>
        <w:rPr>
          <w:rFonts w:ascii="Arial" w:hAnsi="Arial" w:cs="Arial"/>
          <w:b/>
          <w:bCs/>
          <w:sz w:val="23"/>
          <w:szCs w:val="23"/>
          <w:lang w:val="ca-ES"/>
        </w:rPr>
      </w:pPr>
    </w:p>
    <w:p w14:paraId="33D9C031" w14:textId="4EF15195" w:rsidR="0045629D" w:rsidRDefault="00266CC7" w:rsidP="00266CC7">
      <w:pPr>
        <w:jc w:val="center"/>
        <w:rPr>
          <w:rFonts w:ascii="Arial" w:hAnsi="Arial" w:cs="Arial"/>
          <w:b/>
          <w:bCs/>
          <w:sz w:val="23"/>
          <w:szCs w:val="23"/>
          <w:lang w:val="ca-ES"/>
        </w:rPr>
      </w:pPr>
      <w:r w:rsidRPr="00C95701">
        <w:rPr>
          <w:rFonts w:ascii="Arial" w:hAnsi="Arial" w:cs="Arial"/>
          <w:b/>
          <w:bCs/>
          <w:sz w:val="23"/>
          <w:szCs w:val="23"/>
          <w:lang w:val="ca-ES"/>
        </w:rPr>
        <w:t>PACTE DE DEFINICIÓ</w:t>
      </w:r>
    </w:p>
    <w:p w14:paraId="16C69610" w14:textId="77777777" w:rsidR="00063B84" w:rsidRDefault="00063B84" w:rsidP="00063B84">
      <w:pPr>
        <w:spacing w:line="360" w:lineRule="atLeast"/>
        <w:jc w:val="both"/>
        <w:rPr>
          <w:rFonts w:ascii="Arial" w:hAnsi="Arial" w:cs="Arial"/>
          <w:sz w:val="23"/>
          <w:szCs w:val="23"/>
          <w:highlight w:val="yellow"/>
          <w:lang w:val="ca-ES"/>
        </w:rPr>
      </w:pPr>
    </w:p>
    <w:p w14:paraId="0D91338A" w14:textId="2D81E23F" w:rsidR="00E14B30" w:rsidRDefault="00E14B30">
      <w:pPr>
        <w:rPr>
          <w:rFonts w:ascii="Arial" w:hAnsi="Arial" w:cs="Arial"/>
          <w:color w:val="FF0000"/>
          <w:sz w:val="23"/>
          <w:szCs w:val="23"/>
          <w:lang w:val="ca-ES"/>
        </w:rPr>
      </w:pPr>
      <w:r>
        <w:rPr>
          <w:rFonts w:ascii="Arial" w:hAnsi="Arial" w:cs="Arial"/>
          <w:b/>
          <w:bCs/>
          <w:sz w:val="23"/>
          <w:szCs w:val="23"/>
          <w:lang w:val="ca-ES"/>
        </w:rPr>
        <w:t>COMPAREIXEN:</w:t>
      </w:r>
      <w:r w:rsidR="00AA5CE4">
        <w:rPr>
          <w:rFonts w:ascii="Arial" w:hAnsi="Arial" w:cs="Arial"/>
          <w:b/>
          <w:bCs/>
          <w:sz w:val="23"/>
          <w:szCs w:val="23"/>
          <w:lang w:val="ca-ES"/>
        </w:rPr>
        <w:t xml:space="preserve"> </w:t>
      </w:r>
      <w:r w:rsidR="00837B30" w:rsidRPr="00815AA9">
        <w:rPr>
          <w:rFonts w:ascii="Arial" w:hAnsi="Arial" w:cs="Arial"/>
          <w:sz w:val="23"/>
          <w:szCs w:val="23"/>
          <w:lang w:val="ca-ES"/>
        </w:rPr>
        <w:t>(</w:t>
      </w:r>
      <w:r w:rsidR="00837B30" w:rsidRPr="00815AA9">
        <w:rPr>
          <w:rFonts w:ascii="Arial" w:hAnsi="Arial" w:cs="Arial"/>
          <w:i/>
          <w:iCs/>
          <w:sz w:val="23"/>
          <w:szCs w:val="23"/>
          <w:lang w:val="ca-ES"/>
        </w:rPr>
        <w:t>sempre davant notari</w:t>
      </w:r>
      <w:r w:rsidR="00837B30" w:rsidRPr="00815AA9">
        <w:rPr>
          <w:rFonts w:ascii="Arial" w:hAnsi="Arial" w:cs="Arial"/>
          <w:sz w:val="23"/>
          <w:szCs w:val="23"/>
          <w:lang w:val="ca-ES"/>
        </w:rPr>
        <w:t>)</w:t>
      </w:r>
      <w:r w:rsidR="00740B43" w:rsidRPr="00DD658A">
        <w:rPr>
          <w:rStyle w:val="Refdenotaalfinal"/>
          <w:rFonts w:ascii="Arial" w:hAnsi="Arial" w:cs="Arial"/>
          <w:b/>
          <w:bCs/>
          <w:color w:val="00B0F0"/>
          <w:sz w:val="23"/>
          <w:szCs w:val="23"/>
          <w:lang w:val="ca-ES"/>
        </w:rPr>
        <w:endnoteReference w:id="2"/>
      </w:r>
    </w:p>
    <w:p w14:paraId="6C65765B" w14:textId="77777777" w:rsidR="00837B30" w:rsidRPr="00E14B30" w:rsidRDefault="00837B30">
      <w:pPr>
        <w:rPr>
          <w:rFonts w:ascii="Arial" w:hAnsi="Arial" w:cs="Arial"/>
          <w:b/>
          <w:bCs/>
          <w:sz w:val="23"/>
          <w:szCs w:val="23"/>
          <w:lang w:val="ca-ES"/>
        </w:rPr>
      </w:pPr>
    </w:p>
    <w:p w14:paraId="190693E5" w14:textId="2B9DC361" w:rsidR="0045629D" w:rsidRDefault="008B5325" w:rsidP="00D56489">
      <w:pPr>
        <w:jc w:val="both"/>
        <w:rPr>
          <w:rFonts w:ascii="Arial" w:hAnsi="Arial" w:cs="Arial"/>
          <w:sz w:val="23"/>
          <w:szCs w:val="23"/>
          <w:lang w:val="ca-ES"/>
        </w:rPr>
      </w:pPr>
      <w:r>
        <w:rPr>
          <w:rFonts w:ascii="Arial" w:hAnsi="Arial" w:cs="Arial"/>
          <w:b/>
          <w:bCs/>
          <w:sz w:val="23"/>
          <w:szCs w:val="23"/>
          <w:lang w:val="ca-ES"/>
        </w:rPr>
        <w:t>D</w:t>
      </w:r>
      <w:r w:rsidR="00266CC7">
        <w:rPr>
          <w:rFonts w:ascii="Arial" w:hAnsi="Arial" w:cs="Arial"/>
          <w:b/>
          <w:bCs/>
          <w:sz w:val="23"/>
          <w:szCs w:val="23"/>
          <w:lang w:val="ca-ES"/>
        </w:rPr>
        <w:t>’</w:t>
      </w:r>
      <w:r>
        <w:rPr>
          <w:rFonts w:ascii="Arial" w:hAnsi="Arial" w:cs="Arial"/>
          <w:b/>
          <w:bCs/>
          <w:sz w:val="23"/>
          <w:szCs w:val="23"/>
          <w:lang w:val="ca-ES"/>
        </w:rPr>
        <w:t>una part</w:t>
      </w:r>
      <w:r w:rsidRPr="00AA5CE4">
        <w:rPr>
          <w:rFonts w:ascii="Arial" w:hAnsi="Arial" w:cs="Arial"/>
          <w:sz w:val="23"/>
          <w:szCs w:val="23"/>
          <w:lang w:val="ca-ES"/>
        </w:rPr>
        <w:t>,</w:t>
      </w:r>
      <w:r>
        <w:rPr>
          <w:rFonts w:ascii="Arial" w:hAnsi="Arial" w:cs="Arial"/>
          <w:b/>
          <w:bCs/>
          <w:sz w:val="23"/>
          <w:szCs w:val="23"/>
          <w:lang w:val="ca-ES"/>
        </w:rPr>
        <w:t xml:space="preserve"> </w:t>
      </w:r>
      <w:r w:rsidRPr="006845F2">
        <w:rPr>
          <w:rFonts w:ascii="Arial" w:hAnsi="Arial" w:cs="Arial"/>
          <w:sz w:val="23"/>
          <w:szCs w:val="23"/>
          <w:lang w:val="ca-ES"/>
        </w:rPr>
        <w:t xml:space="preserve">com a </w:t>
      </w:r>
      <w:r w:rsidR="0094069D">
        <w:rPr>
          <w:rFonts w:ascii="Arial" w:hAnsi="Arial" w:cs="Arial"/>
          <w:sz w:val="23"/>
          <w:szCs w:val="23"/>
          <w:lang w:val="ca-ES"/>
        </w:rPr>
        <w:t>disposant o definidor</w:t>
      </w:r>
      <w:r w:rsidR="00266CC7">
        <w:rPr>
          <w:rFonts w:ascii="Arial" w:hAnsi="Arial" w:cs="Arial"/>
          <w:sz w:val="23"/>
          <w:szCs w:val="23"/>
          <w:lang w:val="ca-ES"/>
        </w:rPr>
        <w:t>,</w:t>
      </w:r>
      <w:r w:rsidR="009537DD" w:rsidRPr="003F7F6C">
        <w:rPr>
          <w:rStyle w:val="Refdenotaalfinal"/>
          <w:rFonts w:ascii="Arial" w:hAnsi="Arial" w:cs="Arial"/>
          <w:b/>
          <w:bCs/>
          <w:color w:val="00B0F0"/>
          <w:sz w:val="23"/>
          <w:szCs w:val="23"/>
          <w:lang w:val="ca-ES"/>
        </w:rPr>
        <w:endnoteReference w:id="3"/>
      </w:r>
      <w:r w:rsidR="0056758F" w:rsidRPr="003F7F6C">
        <w:rPr>
          <w:rFonts w:ascii="Arial" w:hAnsi="Arial" w:cs="Arial"/>
          <w:sz w:val="23"/>
          <w:szCs w:val="23"/>
          <w:lang w:val="ca-ES"/>
        </w:rPr>
        <w:t xml:space="preserve"> </w:t>
      </w:r>
      <w:r w:rsidR="007619BE" w:rsidRPr="00317442">
        <w:rPr>
          <w:rFonts w:ascii="Arial" w:hAnsi="Arial" w:cs="Arial"/>
          <w:sz w:val="23"/>
          <w:szCs w:val="23"/>
          <w:lang w:val="ca-ES"/>
        </w:rPr>
        <w:t xml:space="preserve">.................., </w:t>
      </w:r>
      <w:r w:rsidR="0056758F" w:rsidRPr="003F7F6C">
        <w:rPr>
          <w:rFonts w:ascii="Arial" w:hAnsi="Arial" w:cs="Arial"/>
          <w:sz w:val="23"/>
          <w:szCs w:val="23"/>
          <w:lang w:val="ca-ES"/>
        </w:rPr>
        <w:t>amb el document nacional d’identitat n</w:t>
      </w:r>
      <w:r w:rsidR="0045629D" w:rsidRPr="003F7F6C">
        <w:rPr>
          <w:rFonts w:ascii="Arial" w:hAnsi="Arial" w:cs="Arial"/>
          <w:sz w:val="23"/>
          <w:szCs w:val="23"/>
          <w:lang w:val="ca-ES"/>
        </w:rPr>
        <w:t xml:space="preserve">úm. </w:t>
      </w:r>
      <w:r w:rsidR="007619BE" w:rsidRPr="00317442">
        <w:rPr>
          <w:rFonts w:ascii="Arial" w:hAnsi="Arial" w:cs="Arial"/>
          <w:sz w:val="23"/>
          <w:szCs w:val="23"/>
          <w:lang w:val="ca-ES"/>
        </w:rPr>
        <w:t>..................</w:t>
      </w:r>
      <w:r w:rsidR="007619BE" w:rsidRPr="003F7F6C">
        <w:rPr>
          <w:rFonts w:ascii="Arial" w:hAnsi="Arial" w:cs="Arial"/>
          <w:sz w:val="23"/>
          <w:szCs w:val="23"/>
          <w:lang w:val="ca-ES"/>
        </w:rPr>
        <w:t xml:space="preserve"> </w:t>
      </w:r>
      <w:r w:rsidR="00C55397" w:rsidRPr="003F7F6C">
        <w:rPr>
          <w:rFonts w:ascii="Arial" w:hAnsi="Arial" w:cs="Arial"/>
          <w:sz w:val="23"/>
          <w:szCs w:val="23"/>
          <w:lang w:val="ca-ES"/>
        </w:rPr>
        <w:t>(</w:t>
      </w:r>
      <w:r w:rsidR="00C55397" w:rsidRPr="003F7F6C">
        <w:rPr>
          <w:rFonts w:ascii="Arial" w:hAnsi="Arial" w:cs="Arial"/>
          <w:i/>
          <w:sz w:val="23"/>
          <w:szCs w:val="23"/>
          <w:lang w:val="ca-ES"/>
        </w:rPr>
        <w:t>o l’equivalent si es tract</w:t>
      </w:r>
      <w:r w:rsidR="00734932">
        <w:rPr>
          <w:rFonts w:ascii="Arial" w:hAnsi="Arial" w:cs="Arial"/>
          <w:i/>
          <w:sz w:val="23"/>
          <w:szCs w:val="23"/>
          <w:lang w:val="ca-ES"/>
        </w:rPr>
        <w:t>a</w:t>
      </w:r>
      <w:r w:rsidR="00C55397" w:rsidRPr="003F7F6C">
        <w:rPr>
          <w:rFonts w:ascii="Arial" w:hAnsi="Arial" w:cs="Arial"/>
          <w:i/>
          <w:sz w:val="23"/>
          <w:szCs w:val="23"/>
          <w:lang w:val="ca-ES"/>
        </w:rPr>
        <w:t xml:space="preserve"> d’un ciutadà amb nacionalitat diferent a l’espanyola</w:t>
      </w:r>
      <w:r w:rsidR="00C55397" w:rsidRPr="003F7F6C">
        <w:rPr>
          <w:rFonts w:ascii="Arial" w:hAnsi="Arial" w:cs="Arial"/>
          <w:sz w:val="23"/>
          <w:szCs w:val="23"/>
          <w:lang w:val="ca-ES"/>
        </w:rPr>
        <w:t>)</w:t>
      </w:r>
      <w:r w:rsidR="0056758F" w:rsidRPr="003F7F6C">
        <w:rPr>
          <w:rFonts w:ascii="Arial" w:hAnsi="Arial" w:cs="Arial"/>
          <w:sz w:val="23"/>
          <w:szCs w:val="23"/>
          <w:lang w:val="ca-ES"/>
        </w:rPr>
        <w:t xml:space="preserve">, resident a </w:t>
      </w:r>
      <w:r w:rsidR="007619BE" w:rsidRPr="003F7F6C">
        <w:rPr>
          <w:rFonts w:ascii="Arial" w:hAnsi="Arial" w:cs="Arial"/>
          <w:sz w:val="23"/>
          <w:szCs w:val="23"/>
          <w:lang w:val="ca-ES"/>
        </w:rPr>
        <w:t xml:space="preserve">.................. </w:t>
      </w:r>
      <w:r w:rsidR="00B05965" w:rsidRPr="003F7F6C">
        <w:rPr>
          <w:rFonts w:ascii="Arial" w:hAnsi="Arial" w:cs="Arial"/>
          <w:sz w:val="23"/>
          <w:szCs w:val="23"/>
          <w:lang w:val="ca-ES"/>
        </w:rPr>
        <w:t xml:space="preserve">des de fa </w:t>
      </w:r>
      <w:r w:rsidR="007619BE" w:rsidRPr="003F7F6C">
        <w:rPr>
          <w:rFonts w:ascii="Arial" w:hAnsi="Arial" w:cs="Arial"/>
          <w:sz w:val="23"/>
          <w:szCs w:val="23"/>
          <w:lang w:val="ca-ES"/>
        </w:rPr>
        <w:t>..................</w:t>
      </w:r>
      <w:r w:rsidR="00734932">
        <w:rPr>
          <w:rFonts w:ascii="Arial" w:hAnsi="Arial" w:cs="Arial"/>
          <w:sz w:val="23"/>
          <w:szCs w:val="23"/>
          <w:lang w:val="ca-ES"/>
        </w:rPr>
        <w:t xml:space="preserve"> .</w:t>
      </w:r>
      <w:r w:rsidR="00A31284" w:rsidRPr="003F7F6C">
        <w:rPr>
          <w:rStyle w:val="Refdenotaalfinal"/>
          <w:rFonts w:ascii="Arial" w:hAnsi="Arial" w:cs="Arial"/>
          <w:b/>
          <w:bCs/>
          <w:color w:val="00B0F0"/>
          <w:sz w:val="23"/>
          <w:szCs w:val="23"/>
          <w:lang w:val="ca-ES"/>
        </w:rPr>
        <w:endnoteReference w:id="4"/>
      </w:r>
    </w:p>
    <w:p w14:paraId="57604528" w14:textId="7FBCC8E8" w:rsidR="00717BAD" w:rsidRDefault="00717BAD" w:rsidP="00D56489">
      <w:pPr>
        <w:jc w:val="both"/>
        <w:rPr>
          <w:rFonts w:ascii="Arial" w:hAnsi="Arial" w:cs="Arial"/>
          <w:sz w:val="23"/>
          <w:szCs w:val="23"/>
          <w:lang w:val="ca-ES"/>
        </w:rPr>
      </w:pPr>
      <w:r>
        <w:rPr>
          <w:rFonts w:ascii="Arial" w:hAnsi="Arial" w:cs="Arial"/>
          <w:sz w:val="23"/>
          <w:szCs w:val="23"/>
          <w:lang w:val="ca-ES"/>
        </w:rPr>
        <w:t>Intervé en nom propi</w:t>
      </w:r>
      <w:r w:rsidR="005F5874" w:rsidRPr="003F7F6C">
        <w:rPr>
          <w:rStyle w:val="Refdenotaalfinal"/>
          <w:rFonts w:ascii="Arial" w:hAnsi="Arial" w:cs="Arial"/>
          <w:b/>
          <w:bCs/>
          <w:color w:val="00B0F0"/>
          <w:sz w:val="23"/>
          <w:szCs w:val="23"/>
          <w:lang w:val="ca-ES"/>
        </w:rPr>
        <w:endnoteReference w:id="5"/>
      </w:r>
      <w:r>
        <w:rPr>
          <w:rFonts w:ascii="Arial" w:hAnsi="Arial" w:cs="Arial"/>
          <w:sz w:val="23"/>
          <w:szCs w:val="23"/>
          <w:lang w:val="ca-ES"/>
        </w:rPr>
        <w:t xml:space="preserve"> i dret propi.</w:t>
      </w:r>
    </w:p>
    <w:p w14:paraId="661BBE03" w14:textId="77777777" w:rsidR="009537DD" w:rsidRDefault="009537DD" w:rsidP="00D56489">
      <w:pPr>
        <w:jc w:val="both"/>
        <w:rPr>
          <w:rFonts w:ascii="Arial" w:hAnsi="Arial" w:cs="Arial"/>
          <w:b/>
          <w:bCs/>
          <w:sz w:val="23"/>
          <w:szCs w:val="23"/>
          <w:lang w:val="ca-ES"/>
        </w:rPr>
      </w:pPr>
    </w:p>
    <w:p w14:paraId="4C3BC2C8" w14:textId="3487DC9E" w:rsidR="0081649E" w:rsidRPr="0081649E" w:rsidRDefault="0081649E" w:rsidP="00D56489">
      <w:pPr>
        <w:jc w:val="both"/>
        <w:rPr>
          <w:rFonts w:ascii="Arial" w:hAnsi="Arial" w:cs="Arial"/>
          <w:b/>
          <w:bCs/>
          <w:sz w:val="23"/>
          <w:szCs w:val="23"/>
          <w:lang w:val="ca-ES"/>
        </w:rPr>
      </w:pPr>
      <w:r>
        <w:rPr>
          <w:rFonts w:ascii="Arial" w:hAnsi="Arial" w:cs="Arial"/>
          <w:b/>
          <w:bCs/>
          <w:sz w:val="23"/>
          <w:szCs w:val="23"/>
          <w:lang w:val="ca-ES"/>
        </w:rPr>
        <w:t>D’una altra</w:t>
      </w:r>
      <w:r w:rsidRPr="00AA5CE4">
        <w:rPr>
          <w:rFonts w:ascii="Arial" w:hAnsi="Arial" w:cs="Arial"/>
          <w:sz w:val="23"/>
          <w:szCs w:val="23"/>
          <w:lang w:val="ca-ES"/>
        </w:rPr>
        <w:t>,</w:t>
      </w:r>
      <w:r>
        <w:rPr>
          <w:rFonts w:ascii="Arial" w:hAnsi="Arial" w:cs="Arial"/>
          <w:b/>
          <w:bCs/>
          <w:sz w:val="23"/>
          <w:szCs w:val="23"/>
          <w:lang w:val="ca-ES"/>
        </w:rPr>
        <w:t xml:space="preserve"> </w:t>
      </w:r>
      <w:r w:rsidRPr="006845F2">
        <w:rPr>
          <w:rFonts w:ascii="Arial" w:hAnsi="Arial" w:cs="Arial"/>
          <w:sz w:val="23"/>
          <w:szCs w:val="23"/>
          <w:lang w:val="ca-ES"/>
        </w:rPr>
        <w:t xml:space="preserve">com a </w:t>
      </w:r>
      <w:r w:rsidR="00B452F0">
        <w:rPr>
          <w:rFonts w:ascii="Arial" w:hAnsi="Arial" w:cs="Arial"/>
          <w:sz w:val="23"/>
          <w:szCs w:val="23"/>
          <w:lang w:val="ca-ES"/>
        </w:rPr>
        <w:t>definit</w:t>
      </w:r>
      <w:r w:rsidR="004627A6" w:rsidRPr="003F7F6C">
        <w:rPr>
          <w:rStyle w:val="Refdenotaalfinal"/>
          <w:rFonts w:ascii="Arial" w:hAnsi="Arial" w:cs="Arial"/>
          <w:b/>
          <w:bCs/>
          <w:color w:val="00B0F0"/>
          <w:sz w:val="23"/>
          <w:szCs w:val="23"/>
          <w:lang w:val="ca-ES"/>
        </w:rPr>
        <w:endnoteReference w:id="6"/>
      </w:r>
      <w:r w:rsidR="006E7A47">
        <w:rPr>
          <w:rFonts w:ascii="Arial" w:hAnsi="Arial" w:cs="Arial"/>
          <w:sz w:val="23"/>
          <w:szCs w:val="23"/>
          <w:lang w:val="ca-ES"/>
        </w:rPr>
        <w:t xml:space="preserve"> (</w:t>
      </w:r>
      <w:r w:rsidR="0039099C">
        <w:rPr>
          <w:rFonts w:ascii="Arial" w:hAnsi="Arial" w:cs="Arial"/>
          <w:i/>
          <w:iCs/>
          <w:sz w:val="23"/>
          <w:szCs w:val="23"/>
          <w:lang w:val="ca-ES"/>
        </w:rPr>
        <w:t>nom</w:t>
      </w:r>
      <w:r w:rsidR="008C2243">
        <w:rPr>
          <w:rFonts w:ascii="Arial" w:hAnsi="Arial" w:cs="Arial"/>
          <w:i/>
          <w:iCs/>
          <w:sz w:val="23"/>
          <w:szCs w:val="23"/>
          <w:lang w:val="ca-ES"/>
        </w:rPr>
        <w:t>é</w:t>
      </w:r>
      <w:r w:rsidR="0039099C">
        <w:rPr>
          <w:rFonts w:ascii="Arial" w:hAnsi="Arial" w:cs="Arial"/>
          <w:i/>
          <w:iCs/>
          <w:sz w:val="23"/>
          <w:szCs w:val="23"/>
          <w:lang w:val="ca-ES"/>
        </w:rPr>
        <w:t xml:space="preserve">s poden renunciar a la llegítima </w:t>
      </w:r>
      <w:r w:rsidR="006336E3">
        <w:rPr>
          <w:rFonts w:ascii="Arial" w:hAnsi="Arial" w:cs="Arial"/>
          <w:i/>
          <w:iCs/>
          <w:sz w:val="23"/>
          <w:szCs w:val="23"/>
          <w:lang w:val="ca-ES"/>
        </w:rPr>
        <w:t xml:space="preserve">mitjançant el pacte de definició </w:t>
      </w:r>
      <w:r w:rsidR="00306918">
        <w:rPr>
          <w:rFonts w:ascii="Arial" w:hAnsi="Arial" w:cs="Arial"/>
          <w:i/>
          <w:iCs/>
          <w:sz w:val="23"/>
          <w:szCs w:val="23"/>
          <w:lang w:val="ca-ES"/>
        </w:rPr>
        <w:t>els descendents respecte a ascendents dels quals siguin legitimaris</w:t>
      </w:r>
      <w:r w:rsidR="006E7A47">
        <w:rPr>
          <w:rFonts w:ascii="Arial" w:hAnsi="Arial" w:cs="Arial"/>
          <w:sz w:val="23"/>
          <w:szCs w:val="23"/>
          <w:lang w:val="ca-ES"/>
        </w:rPr>
        <w:t>)</w:t>
      </w:r>
      <w:r w:rsidR="00D250A9">
        <w:rPr>
          <w:rFonts w:ascii="Arial" w:hAnsi="Arial" w:cs="Arial"/>
          <w:b/>
          <w:bCs/>
          <w:sz w:val="23"/>
          <w:szCs w:val="23"/>
          <w:lang w:val="ca-ES"/>
        </w:rPr>
        <w:t xml:space="preserve">, </w:t>
      </w:r>
      <w:r w:rsidR="00D56489" w:rsidRPr="00317442">
        <w:rPr>
          <w:rFonts w:ascii="Arial" w:hAnsi="Arial" w:cs="Arial"/>
          <w:sz w:val="23"/>
          <w:szCs w:val="23"/>
          <w:lang w:val="ca-ES"/>
        </w:rPr>
        <w:t xml:space="preserve">.................., </w:t>
      </w:r>
      <w:r w:rsidR="00D250A9" w:rsidRPr="003F7F6C">
        <w:rPr>
          <w:rFonts w:ascii="Arial" w:hAnsi="Arial" w:cs="Arial"/>
          <w:sz w:val="23"/>
          <w:szCs w:val="23"/>
          <w:lang w:val="ca-ES"/>
        </w:rPr>
        <w:t xml:space="preserve">amb el document nacional d’identitat núm. </w:t>
      </w:r>
      <w:r w:rsidR="00D250A9" w:rsidRPr="00317442">
        <w:rPr>
          <w:rFonts w:ascii="Arial" w:hAnsi="Arial" w:cs="Arial"/>
          <w:sz w:val="23"/>
          <w:szCs w:val="23"/>
          <w:lang w:val="ca-ES"/>
        </w:rPr>
        <w:t>..................</w:t>
      </w:r>
      <w:r w:rsidR="00D250A9" w:rsidRPr="003F7F6C">
        <w:rPr>
          <w:rFonts w:ascii="Arial" w:hAnsi="Arial" w:cs="Arial"/>
          <w:sz w:val="23"/>
          <w:szCs w:val="23"/>
          <w:lang w:val="ca-ES"/>
        </w:rPr>
        <w:t xml:space="preserve"> (</w:t>
      </w:r>
      <w:r w:rsidR="00D250A9" w:rsidRPr="003F7F6C">
        <w:rPr>
          <w:rFonts w:ascii="Arial" w:hAnsi="Arial" w:cs="Arial"/>
          <w:i/>
          <w:sz w:val="23"/>
          <w:szCs w:val="23"/>
          <w:lang w:val="ca-ES"/>
        </w:rPr>
        <w:t xml:space="preserve">o l’equivalent si </w:t>
      </w:r>
      <w:r w:rsidR="00D250A9" w:rsidRPr="00734932">
        <w:rPr>
          <w:rFonts w:ascii="Arial" w:hAnsi="Arial" w:cs="Arial"/>
          <w:i/>
          <w:sz w:val="23"/>
          <w:szCs w:val="23"/>
          <w:lang w:val="ca-ES"/>
        </w:rPr>
        <w:t xml:space="preserve">es </w:t>
      </w:r>
      <w:r w:rsidR="00D250A9" w:rsidRPr="00AA5CE4">
        <w:rPr>
          <w:rFonts w:ascii="Arial" w:hAnsi="Arial" w:cs="Arial"/>
          <w:i/>
          <w:sz w:val="23"/>
          <w:szCs w:val="23"/>
          <w:lang w:val="ca-ES"/>
        </w:rPr>
        <w:t>tract</w:t>
      </w:r>
      <w:r w:rsidR="00734932" w:rsidRPr="00734932">
        <w:rPr>
          <w:rFonts w:ascii="Arial" w:hAnsi="Arial" w:cs="Arial"/>
          <w:i/>
          <w:sz w:val="23"/>
          <w:szCs w:val="23"/>
          <w:lang w:val="ca-ES"/>
        </w:rPr>
        <w:t>a</w:t>
      </w:r>
      <w:r w:rsidR="00D250A9" w:rsidRPr="003F7F6C">
        <w:rPr>
          <w:rFonts w:ascii="Arial" w:hAnsi="Arial" w:cs="Arial"/>
          <w:i/>
          <w:sz w:val="23"/>
          <w:szCs w:val="23"/>
          <w:lang w:val="ca-ES"/>
        </w:rPr>
        <w:t xml:space="preserve"> d’un ciutadà amb nacionalitat diferent a l’espanyola</w:t>
      </w:r>
      <w:r w:rsidR="00D250A9" w:rsidRPr="003F7F6C">
        <w:rPr>
          <w:rFonts w:ascii="Arial" w:hAnsi="Arial" w:cs="Arial"/>
          <w:sz w:val="23"/>
          <w:szCs w:val="23"/>
          <w:lang w:val="ca-ES"/>
        </w:rPr>
        <w:t>), resident a ...............</w:t>
      </w:r>
      <w:r w:rsidR="00266CC7">
        <w:rPr>
          <w:rFonts w:ascii="Arial" w:hAnsi="Arial" w:cs="Arial"/>
          <w:sz w:val="23"/>
          <w:szCs w:val="23"/>
          <w:lang w:val="ca-ES"/>
        </w:rPr>
        <w:t xml:space="preserve"> .</w:t>
      </w:r>
    </w:p>
    <w:p w14:paraId="25B1F312" w14:textId="5078A448" w:rsidR="00717BAD" w:rsidRPr="003F7F6C" w:rsidRDefault="00D56489" w:rsidP="0045629D">
      <w:pPr>
        <w:jc w:val="both"/>
        <w:rPr>
          <w:rFonts w:ascii="Arial" w:hAnsi="Arial" w:cs="Arial"/>
          <w:sz w:val="23"/>
          <w:szCs w:val="23"/>
          <w:lang w:val="ca-ES"/>
        </w:rPr>
      </w:pPr>
      <w:r>
        <w:rPr>
          <w:rFonts w:ascii="Arial" w:hAnsi="Arial" w:cs="Arial"/>
          <w:sz w:val="23"/>
          <w:szCs w:val="23"/>
          <w:lang w:val="ca-ES"/>
        </w:rPr>
        <w:t>Intervé en nom propi</w:t>
      </w:r>
      <w:r w:rsidR="00985A9A" w:rsidRPr="003F7F6C">
        <w:rPr>
          <w:rStyle w:val="Refdenotaalfinal"/>
          <w:rFonts w:ascii="Arial" w:hAnsi="Arial" w:cs="Arial"/>
          <w:b/>
          <w:bCs/>
          <w:color w:val="00B0F0"/>
          <w:sz w:val="23"/>
          <w:szCs w:val="23"/>
          <w:lang w:val="ca-ES"/>
        </w:rPr>
        <w:endnoteReference w:id="7"/>
      </w:r>
      <w:r>
        <w:rPr>
          <w:rFonts w:ascii="Arial" w:hAnsi="Arial" w:cs="Arial"/>
          <w:sz w:val="23"/>
          <w:szCs w:val="23"/>
          <w:lang w:val="ca-ES"/>
        </w:rPr>
        <w:t xml:space="preserve"> i dret propi</w:t>
      </w:r>
      <w:r w:rsidR="00FF63F3">
        <w:rPr>
          <w:rFonts w:ascii="Arial" w:hAnsi="Arial" w:cs="Arial"/>
          <w:sz w:val="23"/>
          <w:szCs w:val="23"/>
          <w:lang w:val="ca-ES"/>
        </w:rPr>
        <w:t>.</w:t>
      </w:r>
    </w:p>
    <w:p w14:paraId="6863FFE7" w14:textId="77777777" w:rsidR="00A31284" w:rsidRPr="003F7F6C" w:rsidRDefault="00A31284" w:rsidP="0045629D">
      <w:pPr>
        <w:jc w:val="both"/>
        <w:rPr>
          <w:rFonts w:ascii="Arial" w:hAnsi="Arial" w:cs="Arial"/>
          <w:sz w:val="23"/>
          <w:szCs w:val="23"/>
          <w:lang w:val="ca-ES"/>
        </w:rPr>
      </w:pPr>
    </w:p>
    <w:p w14:paraId="1EDC8442" w14:textId="7AC18FCC" w:rsidR="00964898" w:rsidRDefault="003708CA" w:rsidP="008F28B9">
      <w:pPr>
        <w:rPr>
          <w:rFonts w:ascii="Arial" w:hAnsi="Arial" w:cs="Arial"/>
          <w:b/>
          <w:sz w:val="23"/>
          <w:szCs w:val="23"/>
          <w:lang w:val="ca-ES"/>
        </w:rPr>
      </w:pPr>
      <w:r>
        <w:rPr>
          <w:rFonts w:ascii="Arial" w:hAnsi="Arial" w:cs="Arial"/>
          <w:b/>
          <w:sz w:val="23"/>
          <w:szCs w:val="23"/>
          <w:lang w:val="ca-ES"/>
        </w:rPr>
        <w:t>MANIFESTEN:</w:t>
      </w:r>
    </w:p>
    <w:p w14:paraId="00BAAC49" w14:textId="77777777" w:rsidR="008C2243" w:rsidRDefault="008C2243" w:rsidP="009732ED">
      <w:pPr>
        <w:autoSpaceDE w:val="0"/>
        <w:autoSpaceDN w:val="0"/>
        <w:adjustRightInd w:val="0"/>
        <w:spacing w:after="0" w:line="240" w:lineRule="auto"/>
        <w:jc w:val="both"/>
        <w:rPr>
          <w:rFonts w:ascii="Arial" w:hAnsi="Arial" w:cs="Arial"/>
          <w:b/>
          <w:sz w:val="23"/>
          <w:szCs w:val="23"/>
          <w:lang w:val="ca-ES"/>
        </w:rPr>
      </w:pPr>
    </w:p>
    <w:p w14:paraId="7D303B6D" w14:textId="79A5D5AD" w:rsidR="008C2243" w:rsidRPr="00AA5CE4" w:rsidRDefault="008C2243" w:rsidP="009732ED">
      <w:pPr>
        <w:autoSpaceDE w:val="0"/>
        <w:autoSpaceDN w:val="0"/>
        <w:adjustRightInd w:val="0"/>
        <w:spacing w:after="0" w:line="240" w:lineRule="auto"/>
        <w:jc w:val="both"/>
        <w:rPr>
          <w:rFonts w:ascii="Arial" w:hAnsi="Arial" w:cs="Arial"/>
          <w:b/>
          <w:color w:val="00B0F0"/>
          <w:sz w:val="23"/>
          <w:szCs w:val="23"/>
          <w:lang w:val="ca-ES"/>
        </w:rPr>
      </w:pPr>
      <w:r w:rsidRPr="00AA5CE4">
        <w:rPr>
          <w:rFonts w:ascii="Arial" w:hAnsi="Arial" w:cs="Arial"/>
          <w:b/>
          <w:color w:val="00B0F0"/>
          <w:sz w:val="23"/>
          <w:szCs w:val="23"/>
          <w:lang w:val="ca-ES"/>
        </w:rPr>
        <w:t>(</w:t>
      </w:r>
      <w:r>
        <w:rPr>
          <w:rFonts w:ascii="Arial" w:hAnsi="Arial" w:cs="Arial"/>
          <w:b/>
          <w:color w:val="00B0F0"/>
          <w:sz w:val="23"/>
          <w:szCs w:val="23"/>
          <w:lang w:val="ca-ES"/>
        </w:rPr>
        <w:t>O</w:t>
      </w:r>
      <w:r w:rsidRPr="00AA5CE4">
        <w:rPr>
          <w:rFonts w:ascii="Arial" w:hAnsi="Arial" w:cs="Arial"/>
          <w:b/>
          <w:color w:val="00B0F0"/>
          <w:sz w:val="23"/>
          <w:szCs w:val="23"/>
          <w:lang w:val="ca-ES"/>
        </w:rPr>
        <w:t>pció 1)</w:t>
      </w:r>
    </w:p>
    <w:p w14:paraId="75D12D2F" w14:textId="12E7438F" w:rsidR="001B337F" w:rsidRDefault="008D793E" w:rsidP="009732ED">
      <w:pPr>
        <w:autoSpaceDE w:val="0"/>
        <w:autoSpaceDN w:val="0"/>
        <w:adjustRightInd w:val="0"/>
        <w:spacing w:after="0" w:line="240" w:lineRule="auto"/>
        <w:jc w:val="both"/>
        <w:rPr>
          <w:rFonts w:ascii="Arial" w:hAnsi="Arial" w:cs="Arial"/>
          <w:bCs/>
          <w:sz w:val="23"/>
          <w:szCs w:val="23"/>
          <w:lang w:val="ca-ES"/>
        </w:rPr>
      </w:pPr>
      <w:r>
        <w:rPr>
          <w:rFonts w:ascii="Arial" w:hAnsi="Arial" w:cs="Arial"/>
          <w:b/>
          <w:sz w:val="23"/>
          <w:szCs w:val="23"/>
          <w:lang w:val="ca-ES"/>
        </w:rPr>
        <w:t xml:space="preserve">Primer: </w:t>
      </w:r>
      <w:r>
        <w:rPr>
          <w:rFonts w:ascii="Arial" w:hAnsi="Arial" w:cs="Arial"/>
          <w:bCs/>
          <w:sz w:val="23"/>
          <w:szCs w:val="23"/>
          <w:lang w:val="ca-ES"/>
        </w:rPr>
        <w:t xml:space="preserve">Que les parts </w:t>
      </w:r>
      <w:r w:rsidR="003C58FC">
        <w:rPr>
          <w:rFonts w:ascii="Arial" w:hAnsi="Arial" w:cs="Arial"/>
          <w:bCs/>
          <w:sz w:val="23"/>
          <w:szCs w:val="23"/>
          <w:lang w:val="ca-ES"/>
        </w:rPr>
        <w:t xml:space="preserve">estan celebrant una </w:t>
      </w:r>
      <w:r w:rsidR="005C1EE2">
        <w:rPr>
          <w:rFonts w:ascii="Arial" w:hAnsi="Arial" w:cs="Arial"/>
          <w:bCs/>
          <w:sz w:val="23"/>
          <w:szCs w:val="23"/>
          <w:lang w:val="ca-ES"/>
        </w:rPr>
        <w:t>definició limitada a la llegítima</w:t>
      </w:r>
      <w:r w:rsidR="00266CC7">
        <w:rPr>
          <w:rFonts w:ascii="Arial" w:hAnsi="Arial" w:cs="Arial"/>
          <w:bCs/>
          <w:sz w:val="23"/>
          <w:szCs w:val="23"/>
          <w:lang w:val="ca-ES"/>
        </w:rPr>
        <w:t>.</w:t>
      </w:r>
      <w:r w:rsidR="007C4426" w:rsidRPr="003F7F6C">
        <w:rPr>
          <w:rStyle w:val="Refdenotaalfinal"/>
          <w:rFonts w:ascii="Arial" w:hAnsi="Arial" w:cs="Arial"/>
          <w:b/>
          <w:bCs/>
          <w:color w:val="00B0F0"/>
          <w:sz w:val="23"/>
          <w:szCs w:val="23"/>
          <w:lang w:val="ca-ES"/>
        </w:rPr>
        <w:endnoteReference w:id="8"/>
      </w:r>
    </w:p>
    <w:p w14:paraId="140A145A" w14:textId="77777777" w:rsidR="009732ED" w:rsidRDefault="009732ED" w:rsidP="009732ED">
      <w:pPr>
        <w:autoSpaceDE w:val="0"/>
        <w:autoSpaceDN w:val="0"/>
        <w:adjustRightInd w:val="0"/>
        <w:spacing w:after="0" w:line="240" w:lineRule="auto"/>
        <w:rPr>
          <w:rFonts w:ascii="Arial" w:hAnsi="Arial" w:cs="Arial"/>
          <w:bCs/>
          <w:sz w:val="23"/>
          <w:szCs w:val="23"/>
          <w:lang w:val="ca-ES"/>
        </w:rPr>
      </w:pPr>
    </w:p>
    <w:p w14:paraId="1E03734F" w14:textId="54BBEC43" w:rsidR="008C2243" w:rsidRPr="00914F45" w:rsidRDefault="008C2243" w:rsidP="008C2243">
      <w:pPr>
        <w:autoSpaceDE w:val="0"/>
        <w:autoSpaceDN w:val="0"/>
        <w:adjustRightInd w:val="0"/>
        <w:spacing w:after="0" w:line="240" w:lineRule="auto"/>
        <w:jc w:val="both"/>
        <w:rPr>
          <w:rFonts w:ascii="Arial" w:hAnsi="Arial" w:cs="Arial"/>
          <w:b/>
          <w:color w:val="00B0F0"/>
          <w:sz w:val="23"/>
          <w:szCs w:val="23"/>
          <w:lang w:val="ca-ES"/>
        </w:rPr>
      </w:pPr>
      <w:r w:rsidRPr="00914F45">
        <w:rPr>
          <w:rFonts w:ascii="Arial" w:hAnsi="Arial" w:cs="Arial"/>
          <w:b/>
          <w:color w:val="00B0F0"/>
          <w:sz w:val="23"/>
          <w:szCs w:val="23"/>
          <w:lang w:val="ca-ES"/>
        </w:rPr>
        <w:t>(</w:t>
      </w:r>
      <w:r>
        <w:rPr>
          <w:rFonts w:ascii="Arial" w:hAnsi="Arial" w:cs="Arial"/>
          <w:b/>
          <w:color w:val="00B0F0"/>
          <w:sz w:val="23"/>
          <w:szCs w:val="23"/>
          <w:lang w:val="ca-ES"/>
        </w:rPr>
        <w:t>O</w:t>
      </w:r>
      <w:r w:rsidRPr="00914F45">
        <w:rPr>
          <w:rFonts w:ascii="Arial" w:hAnsi="Arial" w:cs="Arial"/>
          <w:b/>
          <w:color w:val="00B0F0"/>
          <w:sz w:val="23"/>
          <w:szCs w:val="23"/>
          <w:lang w:val="ca-ES"/>
        </w:rPr>
        <w:t xml:space="preserve">pció </w:t>
      </w:r>
      <w:r>
        <w:rPr>
          <w:rFonts w:ascii="Arial" w:hAnsi="Arial" w:cs="Arial"/>
          <w:b/>
          <w:color w:val="00B0F0"/>
          <w:sz w:val="23"/>
          <w:szCs w:val="23"/>
          <w:lang w:val="ca-ES"/>
        </w:rPr>
        <w:t>2</w:t>
      </w:r>
      <w:r w:rsidRPr="00914F45">
        <w:rPr>
          <w:rFonts w:ascii="Arial" w:hAnsi="Arial" w:cs="Arial"/>
          <w:b/>
          <w:color w:val="00B0F0"/>
          <w:sz w:val="23"/>
          <w:szCs w:val="23"/>
          <w:lang w:val="ca-ES"/>
        </w:rPr>
        <w:t>)</w:t>
      </w:r>
    </w:p>
    <w:p w14:paraId="5366C71F" w14:textId="4D178E74" w:rsidR="00893EAA" w:rsidRDefault="00893EAA" w:rsidP="004627A6">
      <w:pPr>
        <w:jc w:val="both"/>
        <w:rPr>
          <w:rFonts w:ascii="Arial" w:hAnsi="Arial" w:cs="Arial"/>
          <w:bCs/>
          <w:sz w:val="23"/>
          <w:szCs w:val="23"/>
          <w:lang w:val="ca-ES"/>
        </w:rPr>
      </w:pPr>
      <w:r>
        <w:rPr>
          <w:rFonts w:ascii="Arial" w:hAnsi="Arial" w:cs="Arial"/>
          <w:b/>
          <w:sz w:val="23"/>
          <w:szCs w:val="23"/>
          <w:lang w:val="ca-ES"/>
        </w:rPr>
        <w:t>Prime</w:t>
      </w:r>
      <w:r w:rsidR="008C2243">
        <w:rPr>
          <w:rFonts w:ascii="Arial" w:hAnsi="Arial" w:cs="Arial"/>
          <w:b/>
          <w:sz w:val="23"/>
          <w:szCs w:val="23"/>
          <w:lang w:val="ca-ES"/>
        </w:rPr>
        <w:t>r</w:t>
      </w:r>
      <w:r>
        <w:rPr>
          <w:rFonts w:ascii="Arial" w:hAnsi="Arial" w:cs="Arial"/>
          <w:b/>
          <w:sz w:val="23"/>
          <w:szCs w:val="23"/>
          <w:lang w:val="ca-ES"/>
        </w:rPr>
        <w:t xml:space="preserve">: </w:t>
      </w:r>
      <w:r>
        <w:rPr>
          <w:rFonts w:ascii="Arial" w:hAnsi="Arial" w:cs="Arial"/>
          <w:bCs/>
          <w:sz w:val="23"/>
          <w:szCs w:val="23"/>
          <w:lang w:val="ca-ES"/>
        </w:rPr>
        <w:t xml:space="preserve">Que les parts estan celebrant una definició </w:t>
      </w:r>
      <w:r w:rsidR="00AB55AA">
        <w:rPr>
          <w:rFonts w:ascii="Arial" w:hAnsi="Arial" w:cs="Arial"/>
          <w:bCs/>
          <w:sz w:val="23"/>
          <w:szCs w:val="23"/>
          <w:lang w:val="ca-ES"/>
        </w:rPr>
        <w:t>per més</w:t>
      </w:r>
      <w:r>
        <w:rPr>
          <w:rFonts w:ascii="Arial" w:hAnsi="Arial" w:cs="Arial"/>
          <w:bCs/>
          <w:sz w:val="23"/>
          <w:szCs w:val="23"/>
          <w:lang w:val="ca-ES"/>
        </w:rPr>
        <w:t xml:space="preserve"> </w:t>
      </w:r>
      <w:r w:rsidR="00AB55AA">
        <w:rPr>
          <w:rFonts w:ascii="Arial" w:hAnsi="Arial" w:cs="Arial"/>
          <w:bCs/>
          <w:sz w:val="23"/>
          <w:szCs w:val="23"/>
          <w:lang w:val="ca-ES"/>
        </w:rPr>
        <w:t>de</w:t>
      </w:r>
      <w:r>
        <w:rPr>
          <w:rFonts w:ascii="Arial" w:hAnsi="Arial" w:cs="Arial"/>
          <w:bCs/>
          <w:sz w:val="23"/>
          <w:szCs w:val="23"/>
          <w:lang w:val="ca-ES"/>
        </w:rPr>
        <w:t xml:space="preserve"> la llegítima</w:t>
      </w:r>
      <w:r w:rsidR="008C2243">
        <w:rPr>
          <w:rFonts w:ascii="Arial" w:hAnsi="Arial" w:cs="Arial"/>
          <w:bCs/>
          <w:sz w:val="23"/>
          <w:szCs w:val="23"/>
          <w:lang w:val="ca-ES"/>
        </w:rPr>
        <w:t>.</w:t>
      </w:r>
      <w:r w:rsidR="008712D0" w:rsidRPr="003F7F6C">
        <w:rPr>
          <w:rStyle w:val="Refdenotaalfinal"/>
          <w:rFonts w:ascii="Arial" w:hAnsi="Arial" w:cs="Arial"/>
          <w:b/>
          <w:bCs/>
          <w:color w:val="00B0F0"/>
          <w:sz w:val="23"/>
          <w:szCs w:val="23"/>
          <w:lang w:val="ca-ES"/>
        </w:rPr>
        <w:endnoteReference w:id="9"/>
      </w:r>
      <w:r w:rsidR="00C72CAE">
        <w:rPr>
          <w:rFonts w:ascii="Arial" w:hAnsi="Arial" w:cs="Arial"/>
          <w:bCs/>
          <w:sz w:val="23"/>
          <w:szCs w:val="23"/>
          <w:lang w:val="ca-ES"/>
        </w:rPr>
        <w:t xml:space="preserve"> (</w:t>
      </w:r>
      <w:r w:rsidR="008C2243">
        <w:rPr>
          <w:rFonts w:ascii="Arial" w:hAnsi="Arial" w:cs="Arial"/>
          <w:bCs/>
          <w:i/>
          <w:iCs/>
          <w:sz w:val="23"/>
          <w:szCs w:val="23"/>
          <w:lang w:val="ca-ES"/>
        </w:rPr>
        <w:t xml:space="preserve">Aquesta </w:t>
      </w:r>
      <w:r w:rsidR="00C72CAE">
        <w:rPr>
          <w:rFonts w:ascii="Arial" w:hAnsi="Arial" w:cs="Arial"/>
          <w:bCs/>
          <w:i/>
          <w:iCs/>
          <w:sz w:val="23"/>
          <w:szCs w:val="23"/>
          <w:lang w:val="ca-ES"/>
        </w:rPr>
        <w:t>sempre ha de ser expressa</w:t>
      </w:r>
      <w:r w:rsidR="008C2243">
        <w:rPr>
          <w:rFonts w:ascii="Arial" w:hAnsi="Arial" w:cs="Arial"/>
          <w:bCs/>
          <w:i/>
          <w:iCs/>
          <w:sz w:val="23"/>
          <w:szCs w:val="23"/>
          <w:lang w:val="ca-ES"/>
        </w:rPr>
        <w:t>.</w:t>
      </w:r>
      <w:r w:rsidR="00C72CAE" w:rsidRPr="003F7F6C">
        <w:rPr>
          <w:rStyle w:val="Refdenotaalfinal"/>
          <w:rFonts w:ascii="Arial" w:hAnsi="Arial" w:cs="Arial"/>
          <w:b/>
          <w:bCs/>
          <w:color w:val="00B0F0"/>
          <w:sz w:val="23"/>
          <w:szCs w:val="23"/>
          <w:lang w:val="ca-ES"/>
        </w:rPr>
        <w:endnoteReference w:id="10"/>
      </w:r>
      <w:r w:rsidR="00C72CAE">
        <w:rPr>
          <w:rFonts w:ascii="Arial" w:hAnsi="Arial" w:cs="Arial"/>
          <w:bCs/>
          <w:sz w:val="23"/>
          <w:szCs w:val="23"/>
          <w:lang w:val="ca-ES"/>
        </w:rPr>
        <w:t>)</w:t>
      </w:r>
      <w:r w:rsidR="00887DB9" w:rsidRPr="003F7F6C">
        <w:rPr>
          <w:rStyle w:val="Refdenotaalfinal"/>
          <w:rFonts w:ascii="Arial" w:hAnsi="Arial" w:cs="Arial"/>
          <w:b/>
          <w:bCs/>
          <w:color w:val="00B0F0"/>
          <w:sz w:val="23"/>
          <w:szCs w:val="23"/>
          <w:lang w:val="ca-ES"/>
        </w:rPr>
        <w:endnoteReference w:id="11"/>
      </w:r>
    </w:p>
    <w:p w14:paraId="7314D46F" w14:textId="024E7FAA" w:rsidR="004611EB" w:rsidRPr="00A71294" w:rsidRDefault="008D793E" w:rsidP="00A71294">
      <w:pPr>
        <w:jc w:val="both"/>
        <w:rPr>
          <w:rFonts w:ascii="Arial" w:hAnsi="Arial" w:cs="Arial"/>
          <w:bCs/>
          <w:sz w:val="23"/>
          <w:szCs w:val="23"/>
          <w:lang w:val="ca-ES"/>
        </w:rPr>
      </w:pPr>
      <w:r>
        <w:rPr>
          <w:rFonts w:ascii="Arial" w:hAnsi="Arial" w:cs="Arial"/>
          <w:b/>
          <w:sz w:val="23"/>
          <w:szCs w:val="23"/>
          <w:lang w:val="ca-ES"/>
        </w:rPr>
        <w:t>Segon</w:t>
      </w:r>
      <w:r w:rsidR="00293D15">
        <w:rPr>
          <w:rFonts w:ascii="Arial" w:hAnsi="Arial" w:cs="Arial"/>
          <w:b/>
          <w:sz w:val="23"/>
          <w:szCs w:val="23"/>
          <w:lang w:val="ca-ES"/>
        </w:rPr>
        <w:t xml:space="preserve"> (relació </w:t>
      </w:r>
      <w:r w:rsidR="005B2BF9">
        <w:rPr>
          <w:rFonts w:ascii="Arial" w:hAnsi="Arial" w:cs="Arial"/>
          <w:b/>
          <w:sz w:val="23"/>
          <w:szCs w:val="23"/>
          <w:lang w:val="ca-ES"/>
        </w:rPr>
        <w:t>i descripció dels béns que són donats</w:t>
      </w:r>
      <w:r w:rsidR="00293D15">
        <w:rPr>
          <w:rFonts w:ascii="Arial" w:hAnsi="Arial" w:cs="Arial"/>
          <w:b/>
          <w:sz w:val="23"/>
          <w:szCs w:val="23"/>
          <w:lang w:val="ca-ES"/>
        </w:rPr>
        <w:t>)</w:t>
      </w:r>
      <w:r w:rsidR="00047938">
        <w:rPr>
          <w:rFonts w:ascii="Arial" w:hAnsi="Arial" w:cs="Arial"/>
          <w:b/>
          <w:sz w:val="23"/>
          <w:szCs w:val="23"/>
          <w:lang w:val="ca-ES"/>
        </w:rPr>
        <w:t xml:space="preserve">: </w:t>
      </w:r>
      <w:r w:rsidR="00047938" w:rsidRPr="00AD1D8A">
        <w:rPr>
          <w:rFonts w:ascii="Arial" w:hAnsi="Arial" w:cs="Arial"/>
          <w:bCs/>
          <w:sz w:val="23"/>
          <w:szCs w:val="23"/>
          <w:lang w:val="ca-ES"/>
        </w:rPr>
        <w:t>El donan</w:t>
      </w:r>
      <w:r w:rsidR="00AD1D8A" w:rsidRPr="00AD1D8A">
        <w:rPr>
          <w:rFonts w:ascii="Arial" w:hAnsi="Arial" w:cs="Arial"/>
          <w:bCs/>
          <w:sz w:val="23"/>
          <w:szCs w:val="23"/>
          <w:lang w:val="ca-ES"/>
        </w:rPr>
        <w:t>t és propietari</w:t>
      </w:r>
      <w:r w:rsidR="004B15AF">
        <w:rPr>
          <w:rFonts w:ascii="Arial" w:hAnsi="Arial" w:cs="Arial"/>
          <w:bCs/>
          <w:sz w:val="23"/>
          <w:szCs w:val="23"/>
          <w:lang w:val="ca-ES"/>
        </w:rPr>
        <w:t xml:space="preserve">/titular </w:t>
      </w:r>
      <w:r w:rsidR="00AD1D8A" w:rsidRPr="00AD1D8A">
        <w:rPr>
          <w:rFonts w:ascii="Arial" w:hAnsi="Arial" w:cs="Arial"/>
          <w:bCs/>
          <w:sz w:val="23"/>
          <w:szCs w:val="23"/>
          <w:lang w:val="ca-ES"/>
        </w:rPr>
        <w:t>del bé</w:t>
      </w:r>
      <w:r w:rsidR="004B15AF">
        <w:rPr>
          <w:rFonts w:ascii="Arial" w:hAnsi="Arial" w:cs="Arial"/>
          <w:bCs/>
          <w:sz w:val="23"/>
          <w:szCs w:val="23"/>
          <w:lang w:val="ca-ES"/>
        </w:rPr>
        <w:t>/dret</w:t>
      </w:r>
      <w:r w:rsidR="00266CC7" w:rsidRPr="00266CC7">
        <w:rPr>
          <w:rFonts w:ascii="Arial" w:hAnsi="Arial" w:cs="Arial"/>
          <w:bCs/>
          <w:sz w:val="23"/>
          <w:szCs w:val="23"/>
          <w:lang w:val="ca-ES"/>
        </w:rPr>
        <w:t xml:space="preserve"> </w:t>
      </w:r>
      <w:r w:rsidR="00266CC7" w:rsidRPr="00AD1D8A">
        <w:rPr>
          <w:rFonts w:ascii="Arial" w:hAnsi="Arial" w:cs="Arial"/>
          <w:bCs/>
          <w:sz w:val="23"/>
          <w:szCs w:val="23"/>
          <w:lang w:val="ca-ES"/>
        </w:rPr>
        <w:t>següent</w:t>
      </w:r>
      <w:r w:rsidR="00AD1D8A" w:rsidRPr="00AD1D8A">
        <w:rPr>
          <w:rFonts w:ascii="Arial" w:hAnsi="Arial" w:cs="Arial"/>
          <w:bCs/>
          <w:sz w:val="23"/>
          <w:szCs w:val="23"/>
          <w:lang w:val="ca-ES"/>
        </w:rPr>
        <w:t>:</w:t>
      </w:r>
      <w:r w:rsidR="00AD1D8A">
        <w:rPr>
          <w:rFonts w:ascii="Arial" w:hAnsi="Arial" w:cs="Arial"/>
          <w:b/>
          <w:sz w:val="23"/>
          <w:szCs w:val="23"/>
          <w:lang w:val="ca-ES"/>
        </w:rPr>
        <w:t xml:space="preserve"> </w:t>
      </w:r>
      <w:r w:rsidR="00266CC7" w:rsidRPr="00317442">
        <w:rPr>
          <w:rFonts w:ascii="Arial" w:hAnsi="Arial" w:cs="Arial"/>
          <w:sz w:val="23"/>
          <w:szCs w:val="23"/>
          <w:lang w:val="ca-ES"/>
        </w:rPr>
        <w:t>..................</w:t>
      </w:r>
      <w:r w:rsidR="00266CC7" w:rsidRPr="003F7F6C">
        <w:rPr>
          <w:rFonts w:ascii="Arial" w:hAnsi="Arial" w:cs="Arial"/>
          <w:sz w:val="23"/>
          <w:szCs w:val="23"/>
          <w:lang w:val="ca-ES"/>
        </w:rPr>
        <w:t xml:space="preserve"> </w:t>
      </w:r>
      <w:r w:rsidR="00266CC7">
        <w:rPr>
          <w:rFonts w:ascii="Arial" w:hAnsi="Arial" w:cs="Arial"/>
          <w:sz w:val="23"/>
          <w:szCs w:val="23"/>
          <w:lang w:val="ca-ES"/>
        </w:rPr>
        <w:t>.</w:t>
      </w:r>
      <w:r w:rsidR="00AD1D8A" w:rsidRPr="00293D15">
        <w:rPr>
          <w:rFonts w:ascii="Arial" w:hAnsi="Arial" w:cs="Arial"/>
          <w:bCs/>
          <w:sz w:val="23"/>
          <w:szCs w:val="23"/>
          <w:lang w:val="ca-ES"/>
        </w:rPr>
        <w:t xml:space="preserve"> (</w:t>
      </w:r>
      <w:r w:rsidR="00266CC7">
        <w:rPr>
          <w:rFonts w:ascii="Arial" w:hAnsi="Arial" w:cs="Arial"/>
          <w:bCs/>
          <w:i/>
          <w:iCs/>
          <w:sz w:val="23"/>
          <w:szCs w:val="23"/>
          <w:lang w:val="ca-ES"/>
        </w:rPr>
        <w:t>D</w:t>
      </w:r>
      <w:r w:rsidR="00293D15" w:rsidRPr="008F28B9">
        <w:rPr>
          <w:rFonts w:ascii="Arial" w:hAnsi="Arial" w:cs="Arial"/>
          <w:bCs/>
          <w:i/>
          <w:iCs/>
          <w:sz w:val="23"/>
          <w:szCs w:val="23"/>
          <w:lang w:val="ca-ES"/>
        </w:rPr>
        <w:t>escripció de</w:t>
      </w:r>
      <w:r w:rsidR="004B15AF" w:rsidRPr="008F28B9">
        <w:rPr>
          <w:rFonts w:ascii="Arial" w:hAnsi="Arial" w:cs="Arial"/>
          <w:bCs/>
          <w:i/>
          <w:iCs/>
          <w:sz w:val="23"/>
          <w:szCs w:val="23"/>
          <w:lang w:val="ca-ES"/>
        </w:rPr>
        <w:t>l</w:t>
      </w:r>
      <w:r w:rsidR="00293D15" w:rsidRPr="008F28B9">
        <w:rPr>
          <w:rFonts w:ascii="Arial" w:hAnsi="Arial" w:cs="Arial"/>
          <w:bCs/>
          <w:i/>
          <w:iCs/>
          <w:sz w:val="23"/>
          <w:szCs w:val="23"/>
          <w:lang w:val="ca-ES"/>
        </w:rPr>
        <w:t xml:space="preserve"> bé</w:t>
      </w:r>
      <w:r w:rsidR="004B15AF" w:rsidRPr="008F28B9">
        <w:rPr>
          <w:rFonts w:ascii="Arial" w:hAnsi="Arial" w:cs="Arial"/>
          <w:bCs/>
          <w:i/>
          <w:iCs/>
          <w:sz w:val="23"/>
          <w:szCs w:val="23"/>
          <w:lang w:val="ca-ES"/>
        </w:rPr>
        <w:t xml:space="preserve"> o del dret que </w:t>
      </w:r>
      <w:r w:rsidR="00266CC7">
        <w:rPr>
          <w:rFonts w:ascii="Arial" w:hAnsi="Arial" w:cs="Arial"/>
          <w:bCs/>
          <w:i/>
          <w:iCs/>
          <w:sz w:val="23"/>
          <w:szCs w:val="23"/>
          <w:lang w:val="ca-ES"/>
        </w:rPr>
        <w:t xml:space="preserve">sigui </w:t>
      </w:r>
      <w:r w:rsidR="004B15AF" w:rsidRPr="008F28B9">
        <w:rPr>
          <w:rFonts w:ascii="Arial" w:hAnsi="Arial" w:cs="Arial"/>
          <w:bCs/>
          <w:i/>
          <w:iCs/>
          <w:sz w:val="23"/>
          <w:szCs w:val="23"/>
          <w:lang w:val="ca-ES"/>
        </w:rPr>
        <w:t xml:space="preserve">objecte </w:t>
      </w:r>
      <w:r w:rsidR="00964898" w:rsidRPr="008F28B9">
        <w:rPr>
          <w:rFonts w:ascii="Arial" w:hAnsi="Arial" w:cs="Arial"/>
          <w:bCs/>
          <w:i/>
          <w:iCs/>
          <w:sz w:val="23"/>
          <w:szCs w:val="23"/>
          <w:lang w:val="ca-ES"/>
        </w:rPr>
        <w:t xml:space="preserve">del pacte </w:t>
      </w:r>
      <w:r w:rsidR="00734932">
        <w:rPr>
          <w:rFonts w:ascii="Arial" w:hAnsi="Arial" w:cs="Arial"/>
          <w:bCs/>
          <w:i/>
          <w:iCs/>
          <w:sz w:val="23"/>
          <w:szCs w:val="23"/>
          <w:lang w:val="ca-ES"/>
        </w:rPr>
        <w:t xml:space="preserve">de </w:t>
      </w:r>
      <w:r w:rsidR="00964898" w:rsidRPr="008F28B9">
        <w:rPr>
          <w:rFonts w:ascii="Arial" w:hAnsi="Arial" w:cs="Arial"/>
          <w:bCs/>
          <w:i/>
          <w:iCs/>
          <w:sz w:val="23"/>
          <w:szCs w:val="23"/>
          <w:lang w:val="ca-ES"/>
        </w:rPr>
        <w:t>definició</w:t>
      </w:r>
      <w:r w:rsidR="00AD1D8A" w:rsidRPr="00293D15">
        <w:rPr>
          <w:rFonts w:ascii="Arial" w:hAnsi="Arial" w:cs="Arial"/>
          <w:bCs/>
          <w:sz w:val="23"/>
          <w:szCs w:val="23"/>
          <w:lang w:val="ca-ES"/>
        </w:rPr>
        <w:t>)</w:t>
      </w:r>
      <w:r w:rsidR="00266CC7">
        <w:rPr>
          <w:rFonts w:ascii="Arial" w:hAnsi="Arial" w:cs="Arial"/>
          <w:bCs/>
          <w:sz w:val="23"/>
          <w:szCs w:val="23"/>
          <w:lang w:val="ca-ES"/>
        </w:rPr>
        <w:t>.</w:t>
      </w:r>
    </w:p>
    <w:p w14:paraId="4392D1FF" w14:textId="728EF84E" w:rsidR="004611EB" w:rsidRDefault="004611EB" w:rsidP="003708CA">
      <w:pPr>
        <w:rPr>
          <w:rFonts w:ascii="Arial" w:hAnsi="Arial" w:cs="Arial"/>
          <w:b/>
          <w:sz w:val="23"/>
          <w:szCs w:val="23"/>
          <w:lang w:val="ca-ES"/>
        </w:rPr>
      </w:pPr>
    </w:p>
    <w:p w14:paraId="2B0D1C61" w14:textId="77777777" w:rsidR="00AA5CE4" w:rsidRDefault="00AA5CE4" w:rsidP="000D47AC">
      <w:pPr>
        <w:rPr>
          <w:rFonts w:ascii="Arial" w:hAnsi="Arial" w:cs="Arial"/>
          <w:b/>
          <w:sz w:val="23"/>
          <w:szCs w:val="23"/>
          <w:lang w:val="ca-ES"/>
        </w:rPr>
      </w:pPr>
    </w:p>
    <w:p w14:paraId="54D8E950" w14:textId="77777777" w:rsidR="00AA5CE4" w:rsidRDefault="00AA5CE4" w:rsidP="000D47AC">
      <w:pPr>
        <w:rPr>
          <w:rFonts w:ascii="Arial" w:hAnsi="Arial" w:cs="Arial"/>
          <w:b/>
          <w:sz w:val="23"/>
          <w:szCs w:val="23"/>
          <w:lang w:val="ca-ES"/>
        </w:rPr>
      </w:pPr>
    </w:p>
    <w:p w14:paraId="38A9F53F" w14:textId="4C758E17" w:rsidR="006D15A6" w:rsidRPr="006D15A6" w:rsidRDefault="00E46073" w:rsidP="000D47AC">
      <w:pPr>
        <w:rPr>
          <w:rFonts w:ascii="Arial" w:hAnsi="Arial" w:cs="Arial"/>
          <w:b/>
          <w:sz w:val="23"/>
          <w:szCs w:val="23"/>
          <w:lang w:val="ca-ES"/>
        </w:rPr>
      </w:pPr>
      <w:r>
        <w:rPr>
          <w:rFonts w:ascii="Arial" w:hAnsi="Arial" w:cs="Arial"/>
          <w:b/>
          <w:sz w:val="23"/>
          <w:szCs w:val="23"/>
          <w:lang w:val="ca-ES"/>
        </w:rPr>
        <w:lastRenderedPageBreak/>
        <w:t xml:space="preserve">CLÀUSULES DE LA </w:t>
      </w:r>
      <w:r w:rsidR="00A10A68">
        <w:rPr>
          <w:rFonts w:ascii="Arial" w:hAnsi="Arial" w:cs="Arial"/>
          <w:b/>
          <w:sz w:val="23"/>
          <w:szCs w:val="23"/>
          <w:lang w:val="ca-ES"/>
        </w:rPr>
        <w:t>DEFINICIÓ</w:t>
      </w:r>
    </w:p>
    <w:p w14:paraId="2D570393" w14:textId="77777777" w:rsidR="00AA5CE4" w:rsidRDefault="00AA5CE4" w:rsidP="008A6E82">
      <w:pPr>
        <w:jc w:val="both"/>
        <w:rPr>
          <w:rFonts w:ascii="Arial" w:hAnsi="Arial" w:cs="Arial"/>
          <w:b/>
          <w:i/>
          <w:iCs/>
          <w:sz w:val="23"/>
          <w:szCs w:val="23"/>
          <w:lang w:val="ca-ES"/>
        </w:rPr>
      </w:pPr>
    </w:p>
    <w:p w14:paraId="3DEC1E41" w14:textId="6FA879D6" w:rsidR="00BE2F91" w:rsidRDefault="00A31284" w:rsidP="008A6E82">
      <w:pPr>
        <w:jc w:val="both"/>
        <w:rPr>
          <w:rFonts w:ascii="Arial" w:hAnsi="Arial" w:cs="Arial"/>
          <w:sz w:val="23"/>
          <w:szCs w:val="23"/>
          <w:lang w:val="ca-ES"/>
        </w:rPr>
      </w:pPr>
      <w:r w:rsidRPr="00AA5CE4">
        <w:rPr>
          <w:rFonts w:ascii="Arial" w:hAnsi="Arial" w:cs="Arial"/>
          <w:b/>
          <w:i/>
          <w:iCs/>
          <w:sz w:val="23"/>
          <w:szCs w:val="23"/>
          <w:lang w:val="ca-ES"/>
        </w:rPr>
        <w:t xml:space="preserve">Clàusula </w:t>
      </w:r>
      <w:r w:rsidR="00756CA4" w:rsidRPr="00AA5CE4">
        <w:rPr>
          <w:rFonts w:ascii="Arial" w:hAnsi="Arial" w:cs="Arial"/>
          <w:b/>
          <w:i/>
          <w:iCs/>
          <w:sz w:val="23"/>
          <w:szCs w:val="23"/>
          <w:lang w:val="ca-ES"/>
        </w:rPr>
        <w:t>primera</w:t>
      </w:r>
      <w:r w:rsidR="009401B0" w:rsidRPr="00AA5CE4">
        <w:rPr>
          <w:rFonts w:ascii="Arial" w:hAnsi="Arial" w:cs="Arial"/>
          <w:b/>
          <w:i/>
          <w:iCs/>
          <w:sz w:val="23"/>
          <w:szCs w:val="23"/>
          <w:lang w:val="ca-ES"/>
        </w:rPr>
        <w:t xml:space="preserve"> (</w:t>
      </w:r>
      <w:r w:rsidR="008E193C" w:rsidRPr="00AA5CE4">
        <w:rPr>
          <w:rFonts w:ascii="Arial" w:hAnsi="Arial" w:cs="Arial"/>
          <w:b/>
          <w:bCs/>
          <w:i/>
          <w:iCs/>
          <w:sz w:val="23"/>
          <w:szCs w:val="23"/>
          <w:lang w:val="ca-ES"/>
        </w:rPr>
        <w:t>donació, atribució o compensació que fa el disposant</w:t>
      </w:r>
      <w:r w:rsidR="009401B0" w:rsidRPr="00AA5CE4">
        <w:rPr>
          <w:rFonts w:ascii="Arial" w:hAnsi="Arial" w:cs="Arial"/>
          <w:b/>
          <w:i/>
          <w:iCs/>
          <w:sz w:val="23"/>
          <w:szCs w:val="23"/>
          <w:lang w:val="ca-ES"/>
        </w:rPr>
        <w:t>)</w:t>
      </w:r>
      <w:r w:rsidR="00AA5CE4">
        <w:rPr>
          <w:rFonts w:ascii="Arial" w:hAnsi="Arial" w:cs="Arial"/>
          <w:sz w:val="23"/>
          <w:szCs w:val="23"/>
          <w:lang w:val="ca-ES"/>
        </w:rPr>
        <w:t>.</w:t>
      </w:r>
      <w:r w:rsidRPr="003F7F6C">
        <w:rPr>
          <w:rFonts w:ascii="Arial" w:hAnsi="Arial" w:cs="Arial"/>
          <w:sz w:val="23"/>
          <w:szCs w:val="23"/>
          <w:lang w:val="ca-ES"/>
        </w:rPr>
        <w:t xml:space="preserve"> </w:t>
      </w:r>
      <w:r w:rsidR="008F28B9" w:rsidRPr="00AA5CE4">
        <w:rPr>
          <w:rFonts w:ascii="Arial" w:hAnsi="Arial" w:cs="Arial"/>
          <w:sz w:val="23"/>
          <w:szCs w:val="23"/>
          <w:lang w:val="ca-ES"/>
        </w:rPr>
        <w:t xml:space="preserve">El disposant </w:t>
      </w:r>
      <w:r w:rsidR="00387382" w:rsidRPr="00AA5CE4">
        <w:rPr>
          <w:rFonts w:ascii="Arial" w:hAnsi="Arial" w:cs="Arial"/>
          <w:sz w:val="23"/>
          <w:szCs w:val="23"/>
          <w:lang w:val="ca-ES"/>
        </w:rPr>
        <w:t xml:space="preserve">o </w:t>
      </w:r>
      <w:r w:rsidR="008F28B9" w:rsidRPr="00AA5CE4">
        <w:rPr>
          <w:rFonts w:ascii="Arial" w:hAnsi="Arial" w:cs="Arial"/>
          <w:sz w:val="23"/>
          <w:szCs w:val="23"/>
          <w:lang w:val="ca-ES"/>
        </w:rPr>
        <w:t>definidor</w:t>
      </w:r>
      <w:r w:rsidR="00135227" w:rsidRPr="00AA5CE4">
        <w:rPr>
          <w:rFonts w:ascii="Arial" w:hAnsi="Arial" w:cs="Arial"/>
          <w:sz w:val="23"/>
          <w:szCs w:val="23"/>
          <w:lang w:val="ca-ES"/>
        </w:rPr>
        <w:t xml:space="preserve"> </w:t>
      </w:r>
      <w:r w:rsidR="00135227" w:rsidRPr="00734932">
        <w:rPr>
          <w:rFonts w:ascii="Arial" w:hAnsi="Arial" w:cs="Arial"/>
          <w:sz w:val="23"/>
          <w:szCs w:val="23"/>
          <w:lang w:val="ca-ES"/>
        </w:rPr>
        <w:t>d</w:t>
      </w:r>
      <w:r w:rsidR="00135227">
        <w:rPr>
          <w:rFonts w:ascii="Arial" w:hAnsi="Arial" w:cs="Arial"/>
          <w:sz w:val="23"/>
          <w:szCs w:val="23"/>
          <w:lang w:val="ca-ES"/>
        </w:rPr>
        <w:t>ona</w:t>
      </w:r>
      <w:r w:rsidR="000C442E">
        <w:rPr>
          <w:rFonts w:ascii="Arial" w:hAnsi="Arial" w:cs="Arial"/>
          <w:sz w:val="23"/>
          <w:szCs w:val="23"/>
          <w:lang w:val="ca-ES"/>
        </w:rPr>
        <w:t xml:space="preserve"> (o </w:t>
      </w:r>
      <w:r w:rsidR="009F3CD1">
        <w:rPr>
          <w:rFonts w:ascii="Arial" w:hAnsi="Arial" w:cs="Arial"/>
          <w:sz w:val="23"/>
          <w:szCs w:val="23"/>
          <w:lang w:val="ca-ES"/>
        </w:rPr>
        <w:t>atribueix</w:t>
      </w:r>
      <w:r w:rsidR="000C442E">
        <w:rPr>
          <w:rFonts w:ascii="Arial" w:hAnsi="Arial" w:cs="Arial"/>
          <w:sz w:val="23"/>
          <w:szCs w:val="23"/>
          <w:lang w:val="ca-ES"/>
        </w:rPr>
        <w:t xml:space="preserve"> o </w:t>
      </w:r>
      <w:r w:rsidR="00F35E90">
        <w:rPr>
          <w:rFonts w:ascii="Arial" w:hAnsi="Arial" w:cs="Arial"/>
          <w:sz w:val="23"/>
          <w:szCs w:val="23"/>
          <w:lang w:val="ca-ES"/>
        </w:rPr>
        <w:t>compensa</w:t>
      </w:r>
      <w:r w:rsidR="00135227">
        <w:rPr>
          <w:rFonts w:ascii="Arial" w:hAnsi="Arial" w:cs="Arial"/>
          <w:sz w:val="23"/>
          <w:szCs w:val="23"/>
          <w:lang w:val="ca-ES"/>
        </w:rPr>
        <w:t xml:space="preserve"> en aquest acte </w:t>
      </w:r>
      <w:r w:rsidR="00F35E90">
        <w:rPr>
          <w:rFonts w:ascii="Arial" w:hAnsi="Arial" w:cs="Arial"/>
          <w:sz w:val="23"/>
          <w:szCs w:val="23"/>
          <w:lang w:val="ca-ES"/>
        </w:rPr>
        <w:t xml:space="preserve">..... </w:t>
      </w:r>
      <w:r w:rsidR="00A37757">
        <w:rPr>
          <w:rFonts w:ascii="Arial" w:hAnsi="Arial" w:cs="Arial"/>
          <w:sz w:val="23"/>
          <w:szCs w:val="23"/>
          <w:lang w:val="ca-ES"/>
        </w:rPr>
        <w:t>(</w:t>
      </w:r>
      <w:r w:rsidR="00A37757">
        <w:rPr>
          <w:rFonts w:ascii="Arial" w:hAnsi="Arial" w:cs="Arial"/>
          <w:i/>
          <w:iCs/>
          <w:sz w:val="23"/>
          <w:szCs w:val="23"/>
          <w:lang w:val="ca-ES"/>
        </w:rPr>
        <w:t xml:space="preserve">relació </w:t>
      </w:r>
      <w:r w:rsidR="004B7794">
        <w:rPr>
          <w:rFonts w:ascii="Arial" w:hAnsi="Arial" w:cs="Arial"/>
          <w:i/>
          <w:iCs/>
          <w:sz w:val="23"/>
          <w:szCs w:val="23"/>
          <w:lang w:val="ca-ES"/>
        </w:rPr>
        <w:t>del bé o dret donat</w:t>
      </w:r>
      <w:r w:rsidR="00F35E90">
        <w:rPr>
          <w:rFonts w:ascii="Arial" w:hAnsi="Arial" w:cs="Arial"/>
          <w:i/>
          <w:iCs/>
          <w:sz w:val="23"/>
          <w:szCs w:val="23"/>
          <w:lang w:val="ca-ES"/>
        </w:rPr>
        <w:t xml:space="preserve">, atribuït o </w:t>
      </w:r>
      <w:r w:rsidR="00D471DE">
        <w:rPr>
          <w:rFonts w:ascii="Arial" w:hAnsi="Arial" w:cs="Arial"/>
          <w:i/>
          <w:iCs/>
          <w:sz w:val="23"/>
          <w:szCs w:val="23"/>
          <w:lang w:val="ca-ES"/>
        </w:rPr>
        <w:t>compensat</w:t>
      </w:r>
      <w:r w:rsidR="00A37757">
        <w:rPr>
          <w:rFonts w:ascii="Arial" w:hAnsi="Arial" w:cs="Arial"/>
          <w:sz w:val="23"/>
          <w:szCs w:val="23"/>
          <w:lang w:val="ca-ES"/>
        </w:rPr>
        <w:t xml:space="preserve">) </w:t>
      </w:r>
      <w:r w:rsidR="00A37757" w:rsidRPr="00AA5CE4">
        <w:rPr>
          <w:rFonts w:ascii="Arial" w:hAnsi="Arial" w:cs="Arial"/>
          <w:sz w:val="23"/>
          <w:szCs w:val="23"/>
          <w:lang w:val="ca-ES"/>
        </w:rPr>
        <w:t xml:space="preserve">al </w:t>
      </w:r>
      <w:r w:rsidR="00387382" w:rsidRPr="00AA5CE4">
        <w:rPr>
          <w:rFonts w:ascii="Arial" w:hAnsi="Arial" w:cs="Arial"/>
          <w:sz w:val="23"/>
          <w:szCs w:val="23"/>
          <w:lang w:val="ca-ES"/>
        </w:rPr>
        <w:t>definit</w:t>
      </w:r>
      <w:r w:rsidR="00A37757" w:rsidRPr="00734932">
        <w:rPr>
          <w:rFonts w:ascii="Arial" w:hAnsi="Arial" w:cs="Arial"/>
          <w:sz w:val="23"/>
          <w:szCs w:val="23"/>
          <w:lang w:val="ca-ES"/>
        </w:rPr>
        <w:t>,</w:t>
      </w:r>
      <w:r w:rsidR="00A37757">
        <w:rPr>
          <w:rFonts w:ascii="Arial" w:hAnsi="Arial" w:cs="Arial"/>
          <w:sz w:val="23"/>
          <w:szCs w:val="23"/>
          <w:lang w:val="ca-ES"/>
        </w:rPr>
        <w:t xml:space="preserve"> qui </w:t>
      </w:r>
      <w:r w:rsidR="00734932">
        <w:rPr>
          <w:rFonts w:ascii="Arial" w:hAnsi="Arial" w:cs="Arial"/>
          <w:sz w:val="23"/>
          <w:szCs w:val="23"/>
          <w:lang w:val="ca-ES"/>
        </w:rPr>
        <w:t>l’</w:t>
      </w:r>
      <w:r w:rsidR="00A37757">
        <w:rPr>
          <w:rFonts w:ascii="Arial" w:hAnsi="Arial" w:cs="Arial"/>
          <w:sz w:val="23"/>
          <w:szCs w:val="23"/>
          <w:lang w:val="ca-ES"/>
        </w:rPr>
        <w:t>accepta</w:t>
      </w:r>
      <w:r w:rsidR="005002AE">
        <w:rPr>
          <w:rFonts w:ascii="Arial" w:hAnsi="Arial" w:cs="Arial"/>
          <w:sz w:val="23"/>
          <w:szCs w:val="23"/>
          <w:lang w:val="ca-ES"/>
        </w:rPr>
        <w:t>.</w:t>
      </w:r>
    </w:p>
    <w:p w14:paraId="021160B1" w14:textId="19EC8F9A" w:rsidR="008E26AC" w:rsidRDefault="0059766C" w:rsidP="00803ACF">
      <w:pPr>
        <w:rPr>
          <w:rFonts w:ascii="Arial" w:hAnsi="Arial" w:cs="Arial"/>
          <w:sz w:val="23"/>
          <w:szCs w:val="23"/>
          <w:lang w:val="ca-ES"/>
        </w:rPr>
      </w:pPr>
      <w:r w:rsidRPr="00AA5CE4">
        <w:rPr>
          <w:rFonts w:ascii="Arial" w:hAnsi="Arial" w:cs="Arial"/>
          <w:b/>
          <w:bCs/>
          <w:i/>
          <w:iCs/>
          <w:sz w:val="23"/>
          <w:szCs w:val="23"/>
          <w:lang w:val="ca-ES"/>
        </w:rPr>
        <w:t xml:space="preserve">(possibilitat de gravar </w:t>
      </w:r>
      <w:r w:rsidR="00803ACF" w:rsidRPr="00AA5CE4">
        <w:rPr>
          <w:rFonts w:ascii="Arial" w:hAnsi="Arial" w:cs="Arial"/>
          <w:b/>
          <w:bCs/>
          <w:i/>
          <w:iCs/>
          <w:sz w:val="23"/>
          <w:szCs w:val="23"/>
          <w:lang w:val="ca-ES"/>
        </w:rPr>
        <w:t>el bé donat</w:t>
      </w:r>
      <w:r w:rsidR="00734932" w:rsidRPr="00AA5CE4">
        <w:rPr>
          <w:rFonts w:ascii="Arial" w:hAnsi="Arial" w:cs="Arial"/>
          <w:b/>
          <w:bCs/>
          <w:i/>
          <w:iCs/>
          <w:sz w:val="23"/>
          <w:szCs w:val="23"/>
          <w:lang w:val="ca-ES"/>
        </w:rPr>
        <w:t>)</w:t>
      </w:r>
      <w:r w:rsidR="00AA5CE4">
        <w:rPr>
          <w:rFonts w:ascii="Arial" w:hAnsi="Arial" w:cs="Arial"/>
          <w:b/>
          <w:bCs/>
          <w:sz w:val="23"/>
          <w:szCs w:val="23"/>
          <w:lang w:val="ca-ES"/>
        </w:rPr>
        <w:t>.</w:t>
      </w:r>
      <w:r w:rsidR="00DD0AC7" w:rsidRPr="003F7F6C">
        <w:rPr>
          <w:rStyle w:val="Refdenotaalfinal"/>
          <w:rFonts w:ascii="Arial" w:hAnsi="Arial" w:cs="Arial"/>
          <w:b/>
          <w:bCs/>
          <w:color w:val="00B0F0"/>
          <w:sz w:val="23"/>
          <w:szCs w:val="23"/>
          <w:lang w:val="ca-ES"/>
        </w:rPr>
        <w:endnoteReference w:id="12"/>
      </w:r>
      <w:r w:rsidR="00803ACF">
        <w:rPr>
          <w:rFonts w:ascii="Arial" w:hAnsi="Arial" w:cs="Arial"/>
          <w:sz w:val="23"/>
          <w:szCs w:val="23"/>
          <w:lang w:val="ca-ES"/>
        </w:rPr>
        <w:t xml:space="preserve"> </w:t>
      </w:r>
      <w:r w:rsidR="00285943">
        <w:rPr>
          <w:rFonts w:ascii="Arial" w:hAnsi="Arial" w:cs="Arial"/>
          <w:sz w:val="23"/>
          <w:szCs w:val="23"/>
          <w:lang w:val="ca-ES"/>
        </w:rPr>
        <w:t xml:space="preserve">Se constitueix un dret d’usdefruit a favor </w:t>
      </w:r>
      <w:r w:rsidR="00BE0F3C">
        <w:rPr>
          <w:rFonts w:ascii="Arial" w:hAnsi="Arial" w:cs="Arial"/>
          <w:sz w:val="23"/>
          <w:szCs w:val="23"/>
          <w:lang w:val="ca-ES"/>
        </w:rPr>
        <w:t xml:space="preserve">de </w:t>
      </w:r>
      <w:r w:rsidR="00266CC7" w:rsidRPr="00317442">
        <w:rPr>
          <w:rFonts w:ascii="Arial" w:hAnsi="Arial" w:cs="Arial"/>
          <w:sz w:val="23"/>
          <w:szCs w:val="23"/>
          <w:lang w:val="ca-ES"/>
        </w:rPr>
        <w:t>..................</w:t>
      </w:r>
      <w:r w:rsidR="00266CC7" w:rsidRPr="003F7F6C">
        <w:rPr>
          <w:rFonts w:ascii="Arial" w:hAnsi="Arial" w:cs="Arial"/>
          <w:sz w:val="23"/>
          <w:szCs w:val="23"/>
          <w:lang w:val="ca-ES"/>
        </w:rPr>
        <w:t xml:space="preserve"> </w:t>
      </w:r>
      <w:r w:rsidR="00BE0F3C">
        <w:rPr>
          <w:rFonts w:ascii="Arial" w:hAnsi="Arial" w:cs="Arial"/>
          <w:sz w:val="23"/>
          <w:szCs w:val="23"/>
          <w:lang w:val="ca-ES"/>
        </w:rPr>
        <w:t>(</w:t>
      </w:r>
      <w:r w:rsidR="00BE0F3C">
        <w:rPr>
          <w:rFonts w:ascii="Arial" w:hAnsi="Arial" w:cs="Arial"/>
          <w:i/>
          <w:iCs/>
          <w:sz w:val="23"/>
          <w:szCs w:val="23"/>
          <w:lang w:val="ca-ES"/>
        </w:rPr>
        <w:t>identificació de la persona afavorida amb l’usdefruit</w:t>
      </w:r>
      <w:r w:rsidR="00BE0F3C">
        <w:rPr>
          <w:rFonts w:ascii="Arial" w:hAnsi="Arial" w:cs="Arial"/>
          <w:sz w:val="23"/>
          <w:szCs w:val="23"/>
          <w:lang w:val="ca-ES"/>
        </w:rPr>
        <w:t>) sobre el bé donat.</w:t>
      </w:r>
    </w:p>
    <w:p w14:paraId="0BC4DCD0" w14:textId="77777777" w:rsidR="00AA5CE4" w:rsidRDefault="00AA5CE4" w:rsidP="004965CD">
      <w:pPr>
        <w:jc w:val="both"/>
        <w:rPr>
          <w:rFonts w:ascii="Arial" w:hAnsi="Arial" w:cs="Arial"/>
          <w:b/>
          <w:i/>
          <w:iCs/>
          <w:sz w:val="23"/>
          <w:szCs w:val="23"/>
          <w:lang w:val="ca-ES"/>
        </w:rPr>
      </w:pPr>
    </w:p>
    <w:p w14:paraId="11F47F6B" w14:textId="0FE62923" w:rsidR="00E71C02" w:rsidRDefault="004965CD" w:rsidP="004965CD">
      <w:pPr>
        <w:jc w:val="both"/>
        <w:rPr>
          <w:rFonts w:ascii="Arial" w:hAnsi="Arial" w:cs="Arial"/>
          <w:sz w:val="23"/>
          <w:szCs w:val="23"/>
          <w:lang w:val="ca-ES"/>
        </w:rPr>
      </w:pPr>
      <w:r w:rsidRPr="00AA5CE4">
        <w:rPr>
          <w:rFonts w:ascii="Arial" w:hAnsi="Arial" w:cs="Arial"/>
          <w:b/>
          <w:i/>
          <w:iCs/>
          <w:sz w:val="23"/>
          <w:szCs w:val="23"/>
          <w:lang w:val="ca-ES"/>
        </w:rPr>
        <w:t>Clàusula segona</w:t>
      </w:r>
      <w:r w:rsidR="009401B0" w:rsidRPr="00AA5CE4">
        <w:rPr>
          <w:rFonts w:ascii="Arial" w:hAnsi="Arial" w:cs="Arial"/>
          <w:b/>
          <w:i/>
          <w:iCs/>
          <w:sz w:val="23"/>
          <w:szCs w:val="23"/>
          <w:lang w:val="ca-ES"/>
        </w:rPr>
        <w:t xml:space="preserve"> (</w:t>
      </w:r>
      <w:r w:rsidR="00734932" w:rsidRPr="00AA5CE4">
        <w:rPr>
          <w:rFonts w:ascii="Arial" w:hAnsi="Arial" w:cs="Arial"/>
          <w:b/>
          <w:bCs/>
          <w:i/>
          <w:iCs/>
          <w:sz w:val="23"/>
          <w:szCs w:val="23"/>
          <w:lang w:val="ca-ES"/>
        </w:rPr>
        <w:t>“</w:t>
      </w:r>
      <w:r w:rsidR="004B7794" w:rsidRPr="00AA5CE4">
        <w:rPr>
          <w:rFonts w:ascii="Arial" w:hAnsi="Arial" w:cs="Arial"/>
          <w:b/>
          <w:bCs/>
          <w:i/>
          <w:iCs/>
          <w:sz w:val="23"/>
          <w:szCs w:val="23"/>
          <w:lang w:val="ca-ES"/>
        </w:rPr>
        <w:t>renúncia</w:t>
      </w:r>
      <w:r w:rsidR="00734932" w:rsidRPr="00AA5CE4">
        <w:rPr>
          <w:rFonts w:ascii="Arial" w:hAnsi="Arial" w:cs="Arial"/>
          <w:b/>
          <w:bCs/>
          <w:i/>
          <w:iCs/>
          <w:sz w:val="23"/>
          <w:szCs w:val="23"/>
          <w:lang w:val="ca-ES"/>
        </w:rPr>
        <w:t>”</w:t>
      </w:r>
      <w:r w:rsidR="00C765C5" w:rsidRPr="00AA5CE4">
        <w:rPr>
          <w:rFonts w:ascii="Arial" w:hAnsi="Arial" w:cs="Arial"/>
          <w:b/>
          <w:bCs/>
          <w:i/>
          <w:iCs/>
          <w:sz w:val="23"/>
          <w:szCs w:val="23"/>
          <w:lang w:val="ca-ES"/>
        </w:rPr>
        <w:t xml:space="preserve"> a la llegít</w:t>
      </w:r>
      <w:r w:rsidR="00BC20CD" w:rsidRPr="00AA5CE4">
        <w:rPr>
          <w:rFonts w:ascii="Arial" w:hAnsi="Arial" w:cs="Arial"/>
          <w:b/>
          <w:bCs/>
          <w:i/>
          <w:iCs/>
          <w:sz w:val="23"/>
          <w:szCs w:val="23"/>
          <w:lang w:val="ca-ES"/>
        </w:rPr>
        <w:t>i</w:t>
      </w:r>
      <w:r w:rsidR="00C765C5" w:rsidRPr="00AA5CE4">
        <w:rPr>
          <w:rFonts w:ascii="Arial" w:hAnsi="Arial" w:cs="Arial"/>
          <w:b/>
          <w:bCs/>
          <w:i/>
          <w:iCs/>
          <w:sz w:val="23"/>
          <w:szCs w:val="23"/>
          <w:lang w:val="ca-ES"/>
        </w:rPr>
        <w:t>ma</w:t>
      </w:r>
      <w:r w:rsidR="009401B0" w:rsidRPr="00AA5CE4">
        <w:rPr>
          <w:rFonts w:ascii="Arial" w:hAnsi="Arial" w:cs="Arial"/>
          <w:b/>
          <w:i/>
          <w:iCs/>
          <w:sz w:val="23"/>
          <w:szCs w:val="23"/>
          <w:lang w:val="ca-ES"/>
        </w:rPr>
        <w:t>)</w:t>
      </w:r>
      <w:r w:rsidR="00AA5CE4">
        <w:rPr>
          <w:rFonts w:ascii="Arial" w:hAnsi="Arial" w:cs="Arial"/>
          <w:b/>
          <w:sz w:val="23"/>
          <w:szCs w:val="23"/>
          <w:lang w:val="ca-ES"/>
        </w:rPr>
        <w:t>.</w:t>
      </w:r>
      <w:r w:rsidR="008F048D">
        <w:rPr>
          <w:rFonts w:ascii="Arial" w:hAnsi="Arial" w:cs="Arial"/>
          <w:sz w:val="23"/>
          <w:szCs w:val="23"/>
          <w:lang w:val="ca-ES"/>
        </w:rPr>
        <w:t xml:space="preserve"> </w:t>
      </w:r>
      <w:r w:rsidR="008F048D" w:rsidRPr="00AA5CE4">
        <w:rPr>
          <w:rFonts w:ascii="Arial" w:hAnsi="Arial" w:cs="Arial"/>
          <w:sz w:val="23"/>
          <w:szCs w:val="23"/>
          <w:lang w:val="ca-ES"/>
        </w:rPr>
        <w:t>El de</w:t>
      </w:r>
      <w:r w:rsidR="00BE5081" w:rsidRPr="00AA5CE4">
        <w:rPr>
          <w:rFonts w:ascii="Arial" w:hAnsi="Arial" w:cs="Arial"/>
          <w:sz w:val="23"/>
          <w:szCs w:val="23"/>
          <w:lang w:val="ca-ES"/>
        </w:rPr>
        <w:t>scendent</w:t>
      </w:r>
      <w:r w:rsidR="00BE5081" w:rsidRPr="00734932">
        <w:rPr>
          <w:rFonts w:ascii="Arial" w:hAnsi="Arial" w:cs="Arial"/>
          <w:sz w:val="23"/>
          <w:szCs w:val="23"/>
          <w:lang w:val="ca-ES"/>
        </w:rPr>
        <w:t xml:space="preserve"> </w:t>
      </w:r>
      <w:r w:rsidR="00FA35DC" w:rsidRPr="00734932">
        <w:rPr>
          <w:rFonts w:ascii="Arial" w:hAnsi="Arial" w:cs="Arial"/>
          <w:sz w:val="23"/>
          <w:szCs w:val="23"/>
          <w:lang w:val="ca-ES"/>
        </w:rPr>
        <w:t>ren</w:t>
      </w:r>
      <w:r w:rsidR="00734932">
        <w:rPr>
          <w:rFonts w:ascii="Arial" w:hAnsi="Arial" w:cs="Arial"/>
          <w:sz w:val="23"/>
          <w:szCs w:val="23"/>
          <w:lang w:val="ca-ES"/>
        </w:rPr>
        <w:t>u</w:t>
      </w:r>
      <w:r w:rsidR="00FA35DC" w:rsidRPr="00734932">
        <w:rPr>
          <w:rFonts w:ascii="Arial" w:hAnsi="Arial" w:cs="Arial"/>
          <w:sz w:val="23"/>
          <w:szCs w:val="23"/>
          <w:lang w:val="ca-ES"/>
        </w:rPr>
        <w:t>n</w:t>
      </w:r>
      <w:r w:rsidR="00FA35DC">
        <w:rPr>
          <w:rFonts w:ascii="Arial" w:hAnsi="Arial" w:cs="Arial"/>
          <w:sz w:val="23"/>
          <w:szCs w:val="23"/>
          <w:lang w:val="ca-ES"/>
        </w:rPr>
        <w:t>cia a la llegítima de</w:t>
      </w:r>
      <w:r w:rsidR="00266CC7">
        <w:rPr>
          <w:rFonts w:ascii="Arial" w:hAnsi="Arial" w:cs="Arial"/>
          <w:sz w:val="23"/>
          <w:szCs w:val="23"/>
          <w:lang w:val="ca-ES"/>
        </w:rPr>
        <w:t xml:space="preserve"> </w:t>
      </w:r>
      <w:r w:rsidR="00266CC7" w:rsidRPr="00317442">
        <w:rPr>
          <w:rFonts w:ascii="Arial" w:hAnsi="Arial" w:cs="Arial"/>
          <w:sz w:val="23"/>
          <w:szCs w:val="23"/>
          <w:lang w:val="ca-ES"/>
        </w:rPr>
        <w:t>..................</w:t>
      </w:r>
      <w:r w:rsidR="00266CC7" w:rsidRPr="003F7F6C">
        <w:rPr>
          <w:rFonts w:ascii="Arial" w:hAnsi="Arial" w:cs="Arial"/>
          <w:sz w:val="23"/>
          <w:szCs w:val="23"/>
          <w:lang w:val="ca-ES"/>
        </w:rPr>
        <w:t xml:space="preserve"> </w:t>
      </w:r>
      <w:r w:rsidR="00ED0EA5">
        <w:rPr>
          <w:rFonts w:ascii="Arial" w:hAnsi="Arial" w:cs="Arial"/>
          <w:sz w:val="23"/>
          <w:szCs w:val="23"/>
          <w:lang w:val="ca-ES"/>
        </w:rPr>
        <w:t>(</w:t>
      </w:r>
      <w:r w:rsidR="00D5257C">
        <w:rPr>
          <w:rFonts w:ascii="Arial" w:hAnsi="Arial" w:cs="Arial"/>
          <w:i/>
          <w:iCs/>
          <w:sz w:val="23"/>
          <w:szCs w:val="23"/>
          <w:lang w:val="ca-ES"/>
        </w:rPr>
        <w:t xml:space="preserve">identificació de la persona respecte a la qual se renuncia a la llegítima, </w:t>
      </w:r>
      <w:r w:rsidR="00734932">
        <w:rPr>
          <w:rFonts w:ascii="Arial" w:hAnsi="Arial" w:cs="Arial"/>
          <w:i/>
          <w:iCs/>
          <w:sz w:val="23"/>
          <w:szCs w:val="23"/>
          <w:lang w:val="ca-ES"/>
        </w:rPr>
        <w:t>la qual</w:t>
      </w:r>
      <w:r w:rsidR="00D5257C">
        <w:rPr>
          <w:rFonts w:ascii="Arial" w:hAnsi="Arial" w:cs="Arial"/>
          <w:i/>
          <w:iCs/>
          <w:sz w:val="23"/>
          <w:szCs w:val="23"/>
          <w:lang w:val="ca-ES"/>
        </w:rPr>
        <w:t xml:space="preserve"> no ha de coincidir necessàriament amb </w:t>
      </w:r>
      <w:r w:rsidR="00734932">
        <w:rPr>
          <w:rFonts w:ascii="Arial" w:hAnsi="Arial" w:cs="Arial"/>
          <w:i/>
          <w:iCs/>
          <w:sz w:val="23"/>
          <w:szCs w:val="23"/>
          <w:lang w:val="ca-ES"/>
        </w:rPr>
        <w:t xml:space="preserve">la persona </w:t>
      </w:r>
      <w:r w:rsidR="00D5257C">
        <w:rPr>
          <w:rFonts w:ascii="Arial" w:hAnsi="Arial" w:cs="Arial"/>
          <w:i/>
          <w:iCs/>
          <w:sz w:val="23"/>
          <w:szCs w:val="23"/>
          <w:lang w:val="ca-ES"/>
        </w:rPr>
        <w:t>dispo</w:t>
      </w:r>
      <w:r w:rsidR="00234E12">
        <w:rPr>
          <w:rFonts w:ascii="Arial" w:hAnsi="Arial" w:cs="Arial"/>
          <w:i/>
          <w:iCs/>
          <w:sz w:val="23"/>
          <w:szCs w:val="23"/>
          <w:lang w:val="ca-ES"/>
        </w:rPr>
        <w:t>sant</w:t>
      </w:r>
      <w:r w:rsidR="00ED0EA5">
        <w:rPr>
          <w:rFonts w:ascii="Arial" w:hAnsi="Arial" w:cs="Arial"/>
          <w:sz w:val="23"/>
          <w:szCs w:val="23"/>
          <w:lang w:val="ca-ES"/>
        </w:rPr>
        <w:t>)</w:t>
      </w:r>
      <w:r w:rsidR="00FA35DC">
        <w:rPr>
          <w:rFonts w:ascii="Arial" w:hAnsi="Arial" w:cs="Arial"/>
          <w:sz w:val="23"/>
          <w:szCs w:val="23"/>
          <w:lang w:val="ca-ES"/>
        </w:rPr>
        <w:t xml:space="preserve"> en consideració del bé/dret </w:t>
      </w:r>
      <w:r w:rsidR="00ED0EA5">
        <w:rPr>
          <w:rFonts w:ascii="Arial" w:hAnsi="Arial" w:cs="Arial"/>
          <w:sz w:val="23"/>
          <w:szCs w:val="23"/>
          <w:lang w:val="ca-ES"/>
        </w:rPr>
        <w:t>relacionat en la clàusula primera.</w:t>
      </w:r>
    </w:p>
    <w:p w14:paraId="765BCD60" w14:textId="77777777" w:rsidR="00AA5CE4" w:rsidRDefault="00AA5CE4" w:rsidP="004965CD">
      <w:pPr>
        <w:jc w:val="both"/>
        <w:rPr>
          <w:rFonts w:ascii="Arial" w:hAnsi="Arial" w:cs="Arial"/>
          <w:b/>
          <w:bCs/>
          <w:i/>
          <w:iCs/>
          <w:sz w:val="23"/>
          <w:szCs w:val="23"/>
          <w:lang w:val="ca-ES"/>
        </w:rPr>
      </w:pPr>
    </w:p>
    <w:p w14:paraId="27ACA9D7" w14:textId="79E236C3" w:rsidR="00C05A1A" w:rsidRPr="00522BA9" w:rsidRDefault="00C05A1A" w:rsidP="004965CD">
      <w:pPr>
        <w:jc w:val="both"/>
        <w:rPr>
          <w:rFonts w:ascii="Arial" w:hAnsi="Arial" w:cs="Arial"/>
          <w:sz w:val="23"/>
          <w:szCs w:val="23"/>
          <w:lang w:val="ca-ES"/>
        </w:rPr>
      </w:pPr>
      <w:r w:rsidRPr="00AA5CE4">
        <w:rPr>
          <w:rFonts w:ascii="Arial" w:hAnsi="Arial" w:cs="Arial"/>
          <w:b/>
          <w:bCs/>
          <w:i/>
          <w:iCs/>
          <w:sz w:val="23"/>
          <w:szCs w:val="23"/>
          <w:lang w:val="ca-ES"/>
        </w:rPr>
        <w:t xml:space="preserve">Clàusula tercera (col·lació del bé donat al descendent </w:t>
      </w:r>
      <w:r w:rsidR="00740F23" w:rsidRPr="00AA5CE4">
        <w:rPr>
          <w:rFonts w:ascii="Arial" w:hAnsi="Arial" w:cs="Arial"/>
          <w:b/>
          <w:bCs/>
          <w:i/>
          <w:iCs/>
          <w:sz w:val="23"/>
          <w:szCs w:val="23"/>
          <w:lang w:val="ca-ES"/>
        </w:rPr>
        <w:t>en la partició de l’herència</w:t>
      </w:r>
      <w:r w:rsidR="00734932" w:rsidRPr="00AA5CE4">
        <w:rPr>
          <w:rFonts w:ascii="Arial" w:hAnsi="Arial" w:cs="Arial"/>
          <w:b/>
          <w:bCs/>
          <w:i/>
          <w:iCs/>
          <w:sz w:val="23"/>
          <w:szCs w:val="23"/>
          <w:lang w:val="ca-ES"/>
        </w:rPr>
        <w:t>)</w:t>
      </w:r>
      <w:r w:rsidR="00AA5CE4">
        <w:rPr>
          <w:rFonts w:ascii="Arial" w:hAnsi="Arial" w:cs="Arial"/>
          <w:b/>
          <w:bCs/>
          <w:sz w:val="23"/>
          <w:szCs w:val="23"/>
          <w:lang w:val="ca-ES"/>
        </w:rPr>
        <w:t>.</w:t>
      </w:r>
      <w:r w:rsidR="008776EC" w:rsidRPr="003F7F6C">
        <w:rPr>
          <w:rStyle w:val="Refdenotaalfinal"/>
          <w:rFonts w:ascii="Arial" w:hAnsi="Arial" w:cs="Arial"/>
          <w:b/>
          <w:bCs/>
          <w:color w:val="00B0F0"/>
          <w:sz w:val="23"/>
          <w:szCs w:val="23"/>
          <w:lang w:val="ca-ES"/>
        </w:rPr>
        <w:endnoteReference w:id="13"/>
      </w:r>
      <w:r w:rsidR="00D87B7E">
        <w:rPr>
          <w:rFonts w:ascii="Arial" w:hAnsi="Arial" w:cs="Arial"/>
          <w:b/>
          <w:bCs/>
          <w:sz w:val="23"/>
          <w:szCs w:val="23"/>
          <w:lang w:val="ca-ES"/>
        </w:rPr>
        <w:t xml:space="preserve"> </w:t>
      </w:r>
      <w:r w:rsidR="00654BFB">
        <w:rPr>
          <w:rFonts w:ascii="Arial" w:hAnsi="Arial" w:cs="Arial"/>
          <w:sz w:val="23"/>
          <w:szCs w:val="23"/>
          <w:lang w:val="ca-ES"/>
        </w:rPr>
        <w:t xml:space="preserve">Si </w:t>
      </w:r>
      <w:r w:rsidR="00654BFB" w:rsidRPr="00AA5CE4">
        <w:rPr>
          <w:rFonts w:ascii="Arial" w:hAnsi="Arial" w:cs="Arial"/>
          <w:sz w:val="23"/>
          <w:szCs w:val="23"/>
          <w:lang w:val="ca-ES"/>
        </w:rPr>
        <w:t xml:space="preserve">el definit </w:t>
      </w:r>
      <w:r w:rsidR="000A2815">
        <w:rPr>
          <w:rFonts w:ascii="Arial" w:hAnsi="Arial" w:cs="Arial"/>
          <w:sz w:val="23"/>
          <w:szCs w:val="23"/>
          <w:lang w:val="ca-ES"/>
        </w:rPr>
        <w:t xml:space="preserve">fos </w:t>
      </w:r>
      <w:r w:rsidR="00522BA9">
        <w:rPr>
          <w:rFonts w:ascii="Arial" w:hAnsi="Arial" w:cs="Arial"/>
          <w:sz w:val="23"/>
          <w:szCs w:val="23"/>
          <w:lang w:val="ca-ES"/>
        </w:rPr>
        <w:t>instituït hereu testamentari o arrib</w:t>
      </w:r>
      <w:r w:rsidR="000A2815">
        <w:rPr>
          <w:rFonts w:ascii="Arial" w:hAnsi="Arial" w:cs="Arial"/>
          <w:sz w:val="23"/>
          <w:szCs w:val="23"/>
          <w:lang w:val="ca-ES"/>
        </w:rPr>
        <w:t>és</w:t>
      </w:r>
      <w:r w:rsidR="00522BA9">
        <w:rPr>
          <w:rFonts w:ascii="Arial" w:hAnsi="Arial" w:cs="Arial"/>
          <w:sz w:val="23"/>
          <w:szCs w:val="23"/>
          <w:lang w:val="ca-ES"/>
        </w:rPr>
        <w:t xml:space="preserve"> a ser hereu legal</w:t>
      </w:r>
      <w:r w:rsidR="000A2815">
        <w:rPr>
          <w:rFonts w:ascii="Arial" w:hAnsi="Arial" w:cs="Arial"/>
          <w:sz w:val="23"/>
          <w:szCs w:val="23"/>
          <w:lang w:val="ca-ES"/>
        </w:rPr>
        <w:t xml:space="preserve"> de</w:t>
      </w:r>
      <w:r w:rsidR="00266CC7">
        <w:rPr>
          <w:rFonts w:ascii="Arial" w:hAnsi="Arial" w:cs="Arial"/>
          <w:sz w:val="23"/>
          <w:szCs w:val="23"/>
          <w:lang w:val="ca-ES"/>
        </w:rPr>
        <w:t xml:space="preserve"> </w:t>
      </w:r>
      <w:r w:rsidR="00266CC7" w:rsidRPr="00317442">
        <w:rPr>
          <w:rFonts w:ascii="Arial" w:hAnsi="Arial" w:cs="Arial"/>
          <w:sz w:val="23"/>
          <w:szCs w:val="23"/>
          <w:lang w:val="ca-ES"/>
        </w:rPr>
        <w:t>..................</w:t>
      </w:r>
      <w:r w:rsidR="00734932">
        <w:rPr>
          <w:rFonts w:ascii="Arial" w:hAnsi="Arial" w:cs="Arial"/>
          <w:sz w:val="23"/>
          <w:szCs w:val="23"/>
          <w:lang w:val="ca-ES"/>
        </w:rPr>
        <w:t>,</w:t>
      </w:r>
      <w:r w:rsidR="00255EF3" w:rsidRPr="003F7F6C">
        <w:rPr>
          <w:rStyle w:val="Refdenotaalfinal"/>
          <w:rFonts w:ascii="Arial" w:hAnsi="Arial" w:cs="Arial"/>
          <w:b/>
          <w:bCs/>
          <w:color w:val="00B0F0"/>
          <w:sz w:val="23"/>
          <w:szCs w:val="23"/>
          <w:lang w:val="ca-ES"/>
        </w:rPr>
        <w:endnoteReference w:id="14"/>
      </w:r>
      <w:r w:rsidR="00505F66">
        <w:rPr>
          <w:rFonts w:ascii="Arial" w:hAnsi="Arial" w:cs="Arial"/>
          <w:sz w:val="23"/>
          <w:szCs w:val="23"/>
          <w:lang w:val="ca-ES"/>
        </w:rPr>
        <w:t xml:space="preserve"> estarà obligat a col·lacionar el bé rebut en aquesta definició, sempre que concorri</w:t>
      </w:r>
      <w:r w:rsidR="00734932">
        <w:rPr>
          <w:rFonts w:ascii="Arial" w:hAnsi="Arial" w:cs="Arial"/>
          <w:sz w:val="23"/>
          <w:szCs w:val="23"/>
          <w:lang w:val="ca-ES"/>
        </w:rPr>
        <w:t>n</w:t>
      </w:r>
      <w:r w:rsidR="00505F66">
        <w:rPr>
          <w:rFonts w:ascii="Arial" w:hAnsi="Arial" w:cs="Arial"/>
          <w:sz w:val="23"/>
          <w:szCs w:val="23"/>
          <w:lang w:val="ca-ES"/>
        </w:rPr>
        <w:t xml:space="preserve"> altres hereus</w:t>
      </w:r>
      <w:r w:rsidR="00413585">
        <w:rPr>
          <w:rFonts w:ascii="Arial" w:hAnsi="Arial" w:cs="Arial"/>
          <w:sz w:val="23"/>
          <w:szCs w:val="23"/>
          <w:lang w:val="ca-ES"/>
        </w:rPr>
        <w:t xml:space="preserve"> que siguin</w:t>
      </w:r>
      <w:r w:rsidR="00505F66">
        <w:rPr>
          <w:rFonts w:ascii="Arial" w:hAnsi="Arial" w:cs="Arial"/>
          <w:sz w:val="23"/>
          <w:szCs w:val="23"/>
          <w:lang w:val="ca-ES"/>
        </w:rPr>
        <w:t xml:space="preserve"> descendents</w:t>
      </w:r>
      <w:r w:rsidR="002E6D97">
        <w:rPr>
          <w:rFonts w:ascii="Arial" w:hAnsi="Arial" w:cs="Arial"/>
          <w:sz w:val="23"/>
          <w:szCs w:val="23"/>
          <w:lang w:val="ca-ES"/>
        </w:rPr>
        <w:t xml:space="preserve"> legitimaris.</w:t>
      </w:r>
    </w:p>
    <w:p w14:paraId="28580AEE" w14:textId="62969FFE" w:rsidR="00A31284" w:rsidRDefault="00A31284" w:rsidP="00A31284">
      <w:pPr>
        <w:rPr>
          <w:rFonts w:ascii="Arial" w:hAnsi="Arial" w:cs="Arial"/>
          <w:sz w:val="23"/>
          <w:szCs w:val="23"/>
          <w:lang w:val="ca-ES"/>
        </w:rPr>
      </w:pPr>
    </w:p>
    <w:p w14:paraId="4784CD08" w14:textId="4DD6A1E2" w:rsidR="00B92DBC" w:rsidRDefault="00B92DBC" w:rsidP="00DD658A">
      <w:pPr>
        <w:jc w:val="center"/>
        <w:rPr>
          <w:rFonts w:ascii="Arial" w:hAnsi="Arial" w:cs="Arial"/>
          <w:sz w:val="23"/>
          <w:szCs w:val="23"/>
          <w:lang w:val="ca-ES"/>
        </w:rPr>
      </w:pPr>
      <w:r w:rsidRPr="00DD658A">
        <w:rPr>
          <w:rFonts w:ascii="Arial" w:hAnsi="Arial" w:cs="Arial"/>
          <w:sz w:val="23"/>
          <w:szCs w:val="23"/>
          <w:lang w:val="ca-ES"/>
        </w:rPr>
        <w:t>(</w:t>
      </w:r>
      <w:r w:rsidRPr="00DD658A">
        <w:rPr>
          <w:rFonts w:ascii="Arial" w:hAnsi="Arial" w:cs="Arial"/>
          <w:i/>
          <w:iCs/>
          <w:sz w:val="23"/>
          <w:szCs w:val="23"/>
          <w:lang w:val="ca-ES"/>
        </w:rPr>
        <w:t>signatures</w:t>
      </w:r>
      <w:r w:rsidRPr="00DD658A">
        <w:rPr>
          <w:rFonts w:ascii="Arial" w:hAnsi="Arial" w:cs="Arial"/>
          <w:sz w:val="23"/>
          <w:szCs w:val="23"/>
          <w:lang w:val="ca-ES"/>
        </w:rPr>
        <w:t>)</w:t>
      </w:r>
    </w:p>
    <w:p w14:paraId="684888E6" w14:textId="70AD0084" w:rsidR="00DD658A" w:rsidRDefault="00DD658A">
      <w:pPr>
        <w:rPr>
          <w:rFonts w:ascii="Arial" w:hAnsi="Arial" w:cs="Arial"/>
          <w:sz w:val="23"/>
          <w:szCs w:val="23"/>
          <w:lang w:val="ca-ES"/>
        </w:rPr>
      </w:pPr>
      <w:r>
        <w:rPr>
          <w:rFonts w:ascii="Arial" w:hAnsi="Arial" w:cs="Arial"/>
          <w:sz w:val="23"/>
          <w:szCs w:val="23"/>
          <w:lang w:val="ca-ES"/>
        </w:rPr>
        <w:br w:type="page"/>
      </w:r>
    </w:p>
    <w:p w14:paraId="37F9B965" w14:textId="77777777" w:rsidR="00B92DBC" w:rsidRPr="003F7F6C" w:rsidRDefault="00B92DBC" w:rsidP="00A31284">
      <w:pPr>
        <w:rPr>
          <w:rFonts w:ascii="Arial" w:hAnsi="Arial" w:cs="Arial"/>
          <w:sz w:val="23"/>
          <w:szCs w:val="23"/>
          <w:lang w:val="ca-ES"/>
        </w:rPr>
      </w:pPr>
    </w:p>
    <w:sectPr w:rsidR="00B92DBC" w:rsidRPr="003F7F6C" w:rsidSect="00DD658A">
      <w:endnotePr>
        <w:numFmt w:val="decimal"/>
      </w:endnotePr>
      <w:pgSz w:w="11906" w:h="16838"/>
      <w:pgMar w:top="1134"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A9A9" w14:textId="77777777" w:rsidR="001F1854" w:rsidRDefault="001F1854" w:rsidP="000913F7">
      <w:pPr>
        <w:spacing w:after="0" w:line="240" w:lineRule="auto"/>
      </w:pPr>
      <w:r>
        <w:separator/>
      </w:r>
    </w:p>
  </w:endnote>
  <w:endnote w:type="continuationSeparator" w:id="0">
    <w:p w14:paraId="3C814002" w14:textId="77777777" w:rsidR="001F1854" w:rsidRDefault="001F1854" w:rsidP="000913F7">
      <w:pPr>
        <w:spacing w:after="0" w:line="240" w:lineRule="auto"/>
      </w:pPr>
      <w:r>
        <w:continuationSeparator/>
      </w:r>
    </w:p>
  </w:endnote>
  <w:endnote w:id="1">
    <w:p w14:paraId="4CE67FB1" w14:textId="77777777" w:rsidR="00740B43" w:rsidRDefault="00740B43" w:rsidP="00740B43">
      <w:pPr>
        <w:jc w:val="both"/>
        <w:rPr>
          <w:rFonts w:ascii="Arial" w:hAnsi="Arial" w:cs="Arial"/>
          <w:i/>
          <w:iCs/>
          <w:sz w:val="20"/>
          <w:szCs w:val="20"/>
          <w:lang w:val="ca-ES"/>
        </w:rPr>
      </w:pPr>
      <w:r w:rsidRPr="007A0843">
        <w:rPr>
          <w:rStyle w:val="Refdenotaalfinal"/>
          <w:rFonts w:ascii="Arial" w:hAnsi="Arial" w:cs="Arial"/>
          <w:i/>
          <w:iCs/>
          <w:sz w:val="20"/>
          <w:szCs w:val="20"/>
          <w:lang w:val="ca-ES"/>
        </w:rPr>
        <w:endnoteRef/>
      </w:r>
      <w:r w:rsidRPr="007A0843">
        <w:rPr>
          <w:rFonts w:ascii="Arial" w:hAnsi="Arial" w:cs="Arial"/>
          <w:i/>
          <w:iCs/>
          <w:sz w:val="20"/>
          <w:szCs w:val="20"/>
          <w:lang w:val="ca-ES"/>
        </w:rPr>
        <w:t xml:space="preserve"> </w:t>
      </w:r>
      <w:r>
        <w:rPr>
          <w:rFonts w:ascii="Arial" w:hAnsi="Arial" w:cs="Arial"/>
          <w:i/>
          <w:iCs/>
          <w:sz w:val="20"/>
          <w:szCs w:val="20"/>
          <w:lang w:val="ca-ES"/>
        </w:rPr>
        <w:t xml:space="preserve">Segons l’article 38, primer paràgraf, de la </w:t>
      </w:r>
      <w:hyperlink r:id="rId1" w:history="1">
        <w:r w:rsidRPr="00C61D05">
          <w:rPr>
            <w:rStyle w:val="Hipervnculo"/>
            <w:rFonts w:ascii="Arial" w:hAnsi="Arial" w:cs="Arial"/>
            <w:sz w:val="20"/>
            <w:szCs w:val="20"/>
            <w:lang w:val="ca-ES"/>
          </w:rPr>
          <w:t>Llei 8/2022</w:t>
        </w:r>
      </w:hyperlink>
      <w:r w:rsidRPr="007A0843">
        <w:rPr>
          <w:rFonts w:ascii="Arial" w:hAnsi="Arial" w:cs="Arial"/>
          <w:i/>
          <w:iCs/>
          <w:sz w:val="20"/>
          <w:szCs w:val="20"/>
          <w:lang w:val="ca-ES"/>
        </w:rPr>
        <w:t>, d’11 de novembre, de successió voluntària paccionada o contractual de les Illes Balears (LSVPC, a partir d’ara)</w:t>
      </w:r>
      <w:r>
        <w:rPr>
          <w:rFonts w:ascii="Arial" w:hAnsi="Arial" w:cs="Arial"/>
          <w:i/>
          <w:iCs/>
          <w:sz w:val="20"/>
          <w:szCs w:val="20"/>
          <w:lang w:val="ca-ES"/>
        </w:rPr>
        <w:t>, el pacte de definició és un pacte de “</w:t>
      </w:r>
      <w:r w:rsidRPr="00740B43">
        <w:rPr>
          <w:rFonts w:ascii="Arial" w:hAnsi="Arial" w:cs="Arial"/>
          <w:i/>
          <w:iCs/>
          <w:sz w:val="20"/>
          <w:szCs w:val="20"/>
          <w:lang w:val="ca-ES"/>
        </w:rPr>
        <w:t>renúncia a la llegítima o per més de la llegítima, en la successió dels seus ascendents, en consideració a alguna donació, atribució o compensació que d'aquests, o del seu hereu contractual o d'altres ascendents, rebin o hagin rebut amb anterioritat</w:t>
      </w:r>
      <w:r>
        <w:rPr>
          <w:rFonts w:ascii="Arial" w:hAnsi="Arial" w:cs="Arial"/>
          <w:i/>
          <w:iCs/>
          <w:sz w:val="20"/>
          <w:szCs w:val="20"/>
          <w:lang w:val="ca-ES"/>
        </w:rPr>
        <w:t>”.</w:t>
      </w:r>
      <w:r w:rsidRPr="00740B43">
        <w:rPr>
          <w:rFonts w:ascii="Arial" w:hAnsi="Arial" w:cs="Arial"/>
          <w:i/>
          <w:iCs/>
          <w:sz w:val="20"/>
          <w:szCs w:val="20"/>
          <w:lang w:val="ca-ES"/>
        </w:rPr>
        <w:t xml:space="preserve"> </w:t>
      </w:r>
    </w:p>
    <w:p w14:paraId="66572ADC" w14:textId="18A35452" w:rsidR="00740B43" w:rsidRDefault="00740B43" w:rsidP="00740B43">
      <w:pPr>
        <w:jc w:val="both"/>
        <w:rPr>
          <w:rFonts w:ascii="Arial" w:hAnsi="Arial" w:cs="Arial"/>
          <w:i/>
          <w:iCs/>
          <w:sz w:val="20"/>
          <w:szCs w:val="20"/>
          <w:lang w:val="ca-ES"/>
        </w:rPr>
      </w:pPr>
      <w:r>
        <w:rPr>
          <w:rFonts w:ascii="Arial" w:hAnsi="Arial" w:cs="Arial"/>
          <w:i/>
          <w:iCs/>
          <w:sz w:val="20"/>
          <w:szCs w:val="20"/>
          <w:lang w:val="ca-ES"/>
        </w:rPr>
        <w:t xml:space="preserve">No és el lloc més adequat per fer una anàlisi sobre què entén la Llei per </w:t>
      </w:r>
      <w:r w:rsidRPr="00AA5CE4">
        <w:rPr>
          <w:rFonts w:ascii="Arial" w:hAnsi="Arial" w:cs="Arial"/>
          <w:sz w:val="20"/>
          <w:szCs w:val="20"/>
          <w:lang w:val="ca-ES"/>
        </w:rPr>
        <w:t>definició</w:t>
      </w:r>
      <w:r>
        <w:rPr>
          <w:rFonts w:ascii="Arial" w:hAnsi="Arial" w:cs="Arial"/>
          <w:i/>
          <w:iCs/>
          <w:sz w:val="20"/>
          <w:szCs w:val="20"/>
          <w:lang w:val="ca-ES"/>
        </w:rPr>
        <w:t>, però a mi me sembla que la Llei fa referència a dos supòsits molt diferents i només un d’ells és un vertader supòsit de renúncia de llegítima i que és el que precisament no regula la Llei.</w:t>
      </w:r>
    </w:p>
    <w:p w14:paraId="39142140" w14:textId="77777777" w:rsidR="00740B43" w:rsidRDefault="00740B43" w:rsidP="00740B43">
      <w:pPr>
        <w:pStyle w:val="Prrafodelista"/>
        <w:numPr>
          <w:ilvl w:val="0"/>
          <w:numId w:val="6"/>
        </w:numPr>
        <w:jc w:val="both"/>
        <w:rPr>
          <w:rFonts w:ascii="Arial" w:hAnsi="Arial" w:cs="Arial"/>
          <w:i/>
          <w:iCs/>
          <w:sz w:val="20"/>
          <w:szCs w:val="20"/>
          <w:lang w:val="ca-ES"/>
        </w:rPr>
      </w:pPr>
      <w:r>
        <w:rPr>
          <w:rFonts w:ascii="Arial" w:hAnsi="Arial" w:cs="Arial"/>
          <w:i/>
          <w:iCs/>
          <w:sz w:val="20"/>
          <w:szCs w:val="20"/>
          <w:lang w:val="ca-ES"/>
        </w:rPr>
        <w:t xml:space="preserve">Pacte de definició (que és el que regula la </w:t>
      </w:r>
      <w:r w:rsidRPr="007A0843">
        <w:rPr>
          <w:rFonts w:ascii="Arial" w:hAnsi="Arial" w:cs="Arial"/>
          <w:i/>
          <w:iCs/>
          <w:sz w:val="20"/>
          <w:szCs w:val="20"/>
          <w:lang w:val="ca-ES"/>
        </w:rPr>
        <w:t>LSVPC</w:t>
      </w:r>
      <w:r>
        <w:rPr>
          <w:rFonts w:ascii="Arial" w:hAnsi="Arial" w:cs="Arial"/>
          <w:i/>
          <w:iCs/>
          <w:sz w:val="20"/>
          <w:szCs w:val="20"/>
          <w:lang w:val="ca-ES"/>
        </w:rPr>
        <w:t>), en el qual el definit rep un bé, una atribució o compensa alguna cosa, a canvi de veure cobrada la llegítima d’un ascendent. Aquí, tècnicament, entenc que no hi ha cap renúncia. A mi me sembla més com una dació en pagament: se rep un bé a canvi de no reclamar la llegítima.</w:t>
      </w:r>
    </w:p>
    <w:p w14:paraId="544C5A3B" w14:textId="77777777" w:rsidR="00740B43" w:rsidRDefault="00740B43" w:rsidP="00740B43">
      <w:pPr>
        <w:pStyle w:val="Prrafodelista"/>
        <w:numPr>
          <w:ilvl w:val="0"/>
          <w:numId w:val="6"/>
        </w:numPr>
        <w:jc w:val="both"/>
        <w:rPr>
          <w:rFonts w:ascii="Arial" w:hAnsi="Arial" w:cs="Arial"/>
          <w:i/>
          <w:iCs/>
          <w:sz w:val="20"/>
          <w:szCs w:val="20"/>
          <w:lang w:val="ca-ES"/>
        </w:rPr>
      </w:pPr>
      <w:r>
        <w:rPr>
          <w:rFonts w:ascii="Arial" w:hAnsi="Arial" w:cs="Arial"/>
          <w:i/>
          <w:iCs/>
          <w:sz w:val="20"/>
          <w:szCs w:val="20"/>
          <w:lang w:val="ca-ES"/>
        </w:rPr>
        <w:t>Acte unilateral de renúncia de la llegítima. És el cas en què una persona que ha rebut, per exemple, una donació, decideix renunciar posteriorment a la llegítima d’un ascendent en consideració a aquesta donació. Aquí sí que, al meu parer, hi ha una vertadera renúncia. Observin: després de la donació, en la mesura que aquesta no s’ha configurat com un pacte de definició, el donatari “conserva” la llegítima del seu ascendent. L’acte de renúncia de la llegítima no implica cap benefici patrimonial a favor del renunciant: per tant, ara sí que hi ha una vertadera renúncia de drets.</w:t>
      </w:r>
    </w:p>
    <w:p w14:paraId="4707DFB4" w14:textId="2318B752" w:rsidR="00740B43" w:rsidRDefault="00740B43" w:rsidP="00740B43">
      <w:pPr>
        <w:jc w:val="both"/>
        <w:rPr>
          <w:rFonts w:ascii="Arial" w:hAnsi="Arial" w:cs="Arial"/>
          <w:i/>
          <w:iCs/>
          <w:sz w:val="20"/>
          <w:szCs w:val="20"/>
          <w:lang w:val="ca-ES"/>
        </w:rPr>
      </w:pPr>
      <w:r>
        <w:rPr>
          <w:rFonts w:ascii="Arial" w:hAnsi="Arial" w:cs="Arial"/>
          <w:i/>
          <w:iCs/>
          <w:sz w:val="20"/>
          <w:szCs w:val="20"/>
          <w:lang w:val="ca-ES"/>
        </w:rPr>
        <w:t xml:space="preserve">Tanmateix, s’ha de recordar que la llegítima a la que “renuncia” el definit només és una perspectiva de dret, ja que els legitimaris queden fixats al moment de la mort del causant. Per exemple, si el descendent premor al ascendent, el primer mai haurà adquirit la condició de legitimari de l’ascendent (de fet, en aquest cas, d’acord amb el que disposa l’article 41 </w:t>
      </w:r>
      <w:hyperlink r:id="rId2" w:history="1">
        <w:r w:rsidRPr="00DD658A">
          <w:rPr>
            <w:rStyle w:val="Hipervnculo"/>
            <w:rFonts w:ascii="Arial" w:hAnsi="Arial" w:cs="Arial"/>
            <w:i/>
            <w:iCs/>
            <w:sz w:val="20"/>
            <w:szCs w:val="20"/>
            <w:lang w:val="ca-ES"/>
          </w:rPr>
          <w:t>LSVPC</w:t>
        </w:r>
      </w:hyperlink>
      <w:r>
        <w:rPr>
          <w:rFonts w:ascii="Arial" w:hAnsi="Arial" w:cs="Arial"/>
          <w:i/>
          <w:iCs/>
          <w:sz w:val="20"/>
          <w:szCs w:val="20"/>
          <w:lang w:val="ca-ES"/>
        </w:rPr>
        <w:t>, “</w:t>
      </w:r>
      <w:r>
        <w:rPr>
          <w:rFonts w:ascii="Arial" w:hAnsi="Arial" w:cs="Arial"/>
          <w:i/>
          <w:sz w:val="20"/>
          <w:szCs w:val="20"/>
          <w:lang w:val="ca-ES"/>
        </w:rPr>
        <w:t>l</w:t>
      </w:r>
      <w:r w:rsidRPr="00FB52F6">
        <w:rPr>
          <w:rFonts w:ascii="Arial" w:hAnsi="Arial" w:cs="Arial"/>
          <w:i/>
          <w:sz w:val="20"/>
          <w:szCs w:val="20"/>
          <w:lang w:val="ca-ES"/>
        </w:rPr>
        <w:t>a premoriència del definit a l'ascendent, sense deixar descendència, suposarà la ineficàcia sobrevinguda de la definició i, en relació amb els</w:t>
      </w:r>
      <w:r>
        <w:rPr>
          <w:rFonts w:ascii="Arial" w:hAnsi="Arial" w:cs="Arial"/>
          <w:i/>
          <w:sz w:val="20"/>
          <w:szCs w:val="20"/>
          <w:lang w:val="ca-ES"/>
        </w:rPr>
        <w:t xml:space="preserve"> </w:t>
      </w:r>
      <w:r w:rsidRPr="00FB52F6">
        <w:rPr>
          <w:rFonts w:ascii="Arial" w:hAnsi="Arial" w:cs="Arial"/>
          <w:i/>
          <w:sz w:val="20"/>
          <w:szCs w:val="20"/>
          <w:lang w:val="ca-ES"/>
        </w:rPr>
        <w:t xml:space="preserve">béns transmesos, resultaran aplicables els articles 21 i 22 d'aquesta </w:t>
      </w:r>
      <w:r w:rsidRPr="00734932">
        <w:rPr>
          <w:rFonts w:ascii="Arial" w:hAnsi="Arial" w:cs="Arial"/>
          <w:i/>
          <w:iCs/>
          <w:sz w:val="20"/>
          <w:szCs w:val="20"/>
          <w:lang w:val="ca-ES"/>
        </w:rPr>
        <w:t>Llei</w:t>
      </w:r>
      <w:r w:rsidRPr="00AA5CE4">
        <w:rPr>
          <w:rFonts w:ascii="Arial" w:hAnsi="Arial" w:cs="Arial"/>
          <w:i/>
          <w:iCs/>
          <w:sz w:val="20"/>
          <w:szCs w:val="20"/>
          <w:lang w:val="ca-ES"/>
        </w:rPr>
        <w:t>”</w:t>
      </w:r>
      <w:r>
        <w:rPr>
          <w:rFonts w:ascii="Arial" w:hAnsi="Arial" w:cs="Arial"/>
          <w:i/>
          <w:iCs/>
          <w:sz w:val="20"/>
          <w:szCs w:val="20"/>
          <w:lang w:val="ca-ES"/>
        </w:rPr>
        <w:t>).</w:t>
      </w:r>
      <w:r w:rsidRPr="00740B43">
        <w:rPr>
          <w:rFonts w:ascii="Arial" w:hAnsi="Arial" w:cs="Arial"/>
          <w:i/>
          <w:iCs/>
          <w:sz w:val="20"/>
          <w:szCs w:val="20"/>
          <w:lang w:val="ca-ES"/>
        </w:rPr>
        <w:t xml:space="preserve"> </w:t>
      </w:r>
    </w:p>
    <w:p w14:paraId="1A70B4DB" w14:textId="1153DC37" w:rsidR="00740B43" w:rsidRPr="007A0843" w:rsidRDefault="00740B43" w:rsidP="00740B43">
      <w:pPr>
        <w:jc w:val="both"/>
        <w:rPr>
          <w:rFonts w:ascii="Arial" w:hAnsi="Arial" w:cs="Arial"/>
          <w:i/>
          <w:iCs/>
          <w:sz w:val="20"/>
          <w:szCs w:val="20"/>
          <w:lang w:val="ca-ES"/>
        </w:rPr>
      </w:pPr>
      <w:r>
        <w:rPr>
          <w:rFonts w:ascii="Arial" w:hAnsi="Arial" w:cs="Arial"/>
          <w:i/>
          <w:iCs/>
          <w:sz w:val="20"/>
          <w:szCs w:val="20"/>
          <w:lang w:val="ca-ES"/>
        </w:rPr>
        <w:t>L</w:t>
      </w:r>
      <w:r w:rsidRPr="00AA5CE4">
        <w:rPr>
          <w:rFonts w:ascii="Arial" w:hAnsi="Arial" w:cs="Arial"/>
          <w:i/>
          <w:iCs/>
          <w:sz w:val="20"/>
          <w:szCs w:val="20"/>
          <w:lang w:val="ca-ES"/>
        </w:rPr>
        <w:t xml:space="preserve">es parts poden decidir subjectar-se ja al que preveu aquesta Llei i, fins i tot, poden pactar que aquelles definicions celebrades abans de publicar-se la Llei, se sotmetin a la LSVPC: “Els pactes successoris de qualsevol tipus formalitzats amb anterioritat a aquesta Llei s'hi poden sotmetre per voluntat expressa d'ambdues parts contractants” (segon paràgraf de la disposició transitòria única </w:t>
      </w:r>
      <w:hyperlink r:id="rId3" w:history="1">
        <w:r w:rsidRPr="00DD658A">
          <w:rPr>
            <w:rStyle w:val="Hipervnculo"/>
            <w:rFonts w:ascii="Arial" w:hAnsi="Arial" w:cs="Arial"/>
            <w:i/>
            <w:iCs/>
            <w:sz w:val="20"/>
            <w:szCs w:val="20"/>
            <w:lang w:val="ca-ES"/>
          </w:rPr>
          <w:t>LSVPC</w:t>
        </w:r>
      </w:hyperlink>
      <w:r w:rsidRPr="00AA5CE4">
        <w:rPr>
          <w:rFonts w:ascii="Arial" w:hAnsi="Arial" w:cs="Arial"/>
          <w:i/>
          <w:iCs/>
          <w:sz w:val="20"/>
          <w:szCs w:val="20"/>
          <w:lang w:val="ca-ES"/>
        </w:rPr>
        <w:t>).</w:t>
      </w:r>
    </w:p>
  </w:endnote>
  <w:endnote w:id="2">
    <w:p w14:paraId="6AD14F85" w14:textId="2FBE6244" w:rsidR="00740B43" w:rsidRDefault="00740B43" w:rsidP="00DD658A">
      <w:pPr>
        <w:pStyle w:val="Textonotaalfinal"/>
        <w:jc w:val="both"/>
      </w:pPr>
      <w:r w:rsidRPr="00DD658A">
        <w:rPr>
          <w:rStyle w:val="Refdenotaalfinal"/>
        </w:rPr>
        <w:endnoteRef/>
      </w:r>
      <w:r w:rsidRPr="00DD658A">
        <w:t xml:space="preserve"> </w:t>
      </w:r>
      <w:r w:rsidRPr="00DD658A">
        <w:rPr>
          <w:rFonts w:ascii="Arial" w:hAnsi="Arial" w:cs="Arial"/>
          <w:i/>
          <w:iCs/>
          <w:lang w:val="ca-ES"/>
        </w:rPr>
        <w:t xml:space="preserve">D’acord amb el que disposa el primer paràgraf de l’article 5 de la </w:t>
      </w:r>
      <w:hyperlink r:id="rId4" w:history="1">
        <w:r w:rsidRPr="00DD658A">
          <w:rPr>
            <w:rStyle w:val="Hipervnculo"/>
            <w:rFonts w:ascii="Arial" w:hAnsi="Arial" w:cs="Arial"/>
            <w:i/>
            <w:iCs/>
            <w:lang w:val="ca-ES"/>
          </w:rPr>
          <w:t>LSVPC</w:t>
        </w:r>
      </w:hyperlink>
      <w:r w:rsidRPr="00DD658A">
        <w:rPr>
          <w:rFonts w:ascii="Arial" w:hAnsi="Arial" w:cs="Arial"/>
          <w:i/>
          <w:iCs/>
          <w:lang w:val="ca-ES"/>
        </w:rPr>
        <w:t xml:space="preserve">, la definició ha d’estar formalitzada en escriptura pública per a la seva validesa; és un requisit </w:t>
      </w:r>
      <w:r w:rsidRPr="00DD658A">
        <w:rPr>
          <w:rFonts w:ascii="Arial" w:hAnsi="Arial" w:cs="Arial"/>
          <w:lang w:val="ca-ES"/>
        </w:rPr>
        <w:t>ad solemnitatem</w:t>
      </w:r>
      <w:r w:rsidRPr="00DD658A">
        <w:rPr>
          <w:rFonts w:ascii="Arial" w:hAnsi="Arial" w:cs="Arial"/>
          <w:i/>
          <w:iCs/>
          <w:lang w:val="ca-ES"/>
        </w:rPr>
        <w:t>: “Els pactes successoris prevists en aquesta Llei només seran vàlids si es formalitzen en escriptura pública”.</w:t>
      </w:r>
    </w:p>
    <w:p w14:paraId="413B571C" w14:textId="77777777" w:rsidR="00740B43" w:rsidRDefault="00740B43">
      <w:pPr>
        <w:pStyle w:val="Textonotaalfinal"/>
      </w:pPr>
    </w:p>
  </w:endnote>
  <w:endnote w:id="3">
    <w:p w14:paraId="2FA30182" w14:textId="56E74735" w:rsidR="00C73746" w:rsidRPr="00AA5CE4" w:rsidRDefault="009537DD" w:rsidP="00EE0E88">
      <w:pPr>
        <w:autoSpaceDE w:val="0"/>
        <w:autoSpaceDN w:val="0"/>
        <w:adjustRightInd w:val="0"/>
        <w:spacing w:after="0" w:line="240" w:lineRule="auto"/>
        <w:jc w:val="both"/>
        <w:rPr>
          <w:rFonts w:ascii="Arial" w:hAnsi="Arial" w:cs="Arial"/>
          <w:i/>
          <w:iCs/>
          <w:sz w:val="20"/>
          <w:szCs w:val="20"/>
          <w:lang w:val="ca-ES"/>
        </w:rPr>
      </w:pPr>
      <w:r w:rsidRPr="00AA5CE4">
        <w:rPr>
          <w:rStyle w:val="Refdenotaalfinal"/>
          <w:rFonts w:ascii="Arial" w:hAnsi="Arial" w:cs="Arial"/>
          <w:i/>
          <w:iCs/>
          <w:sz w:val="20"/>
          <w:szCs w:val="20"/>
          <w:lang w:val="ca-ES"/>
        </w:rPr>
        <w:endnoteRef/>
      </w:r>
      <w:r w:rsidRPr="00AA5CE4">
        <w:rPr>
          <w:rFonts w:ascii="Arial" w:hAnsi="Arial" w:cs="Arial"/>
          <w:i/>
          <w:iCs/>
          <w:sz w:val="20"/>
          <w:szCs w:val="20"/>
          <w:lang w:val="ca-ES"/>
        </w:rPr>
        <w:t xml:space="preserve"> </w:t>
      </w:r>
      <w:r w:rsidRPr="00AA5CE4">
        <w:rPr>
          <w:rFonts w:ascii="Arial" w:hAnsi="Arial" w:cs="Arial"/>
          <w:i/>
          <w:iCs/>
          <w:sz w:val="20"/>
          <w:szCs w:val="20"/>
          <w:lang w:val="ca-ES"/>
        </w:rPr>
        <w:t xml:space="preserve">L’article </w:t>
      </w:r>
      <w:r w:rsidR="00C40959" w:rsidRPr="00AA5CE4">
        <w:rPr>
          <w:rFonts w:ascii="Arial" w:hAnsi="Arial" w:cs="Arial"/>
          <w:i/>
          <w:iCs/>
          <w:sz w:val="20"/>
          <w:szCs w:val="20"/>
          <w:lang w:val="ca-ES"/>
        </w:rPr>
        <w:t>8</w:t>
      </w:r>
      <w:r w:rsidRPr="00AA5CE4">
        <w:rPr>
          <w:rFonts w:ascii="Arial" w:hAnsi="Arial" w:cs="Arial"/>
          <w:i/>
          <w:iCs/>
          <w:sz w:val="20"/>
          <w:szCs w:val="20"/>
          <w:lang w:val="ca-ES"/>
        </w:rPr>
        <w:t>, primer</w:t>
      </w:r>
      <w:r w:rsidR="00990BEC" w:rsidRPr="00AA5CE4">
        <w:rPr>
          <w:rFonts w:ascii="Arial" w:hAnsi="Arial" w:cs="Arial"/>
          <w:i/>
          <w:iCs/>
          <w:sz w:val="20"/>
          <w:szCs w:val="20"/>
          <w:lang w:val="ca-ES"/>
        </w:rPr>
        <w:t xml:space="preserve"> paràgraf</w:t>
      </w:r>
      <w:r w:rsidRPr="00AA5CE4">
        <w:rPr>
          <w:rFonts w:ascii="Arial" w:hAnsi="Arial" w:cs="Arial"/>
          <w:i/>
          <w:iCs/>
          <w:sz w:val="20"/>
          <w:szCs w:val="20"/>
          <w:lang w:val="ca-ES"/>
        </w:rPr>
        <w:t xml:space="preserve">, </w:t>
      </w:r>
      <w:hyperlink r:id="rId5" w:history="1">
        <w:r w:rsidRPr="00DD658A">
          <w:rPr>
            <w:rStyle w:val="Hipervnculo"/>
            <w:rFonts w:ascii="Arial" w:hAnsi="Arial" w:cs="Arial"/>
            <w:i/>
            <w:iCs/>
            <w:sz w:val="20"/>
            <w:szCs w:val="20"/>
            <w:lang w:val="ca-ES"/>
          </w:rPr>
          <w:t>LSVPC</w:t>
        </w:r>
      </w:hyperlink>
      <w:r w:rsidRPr="00AA5CE4">
        <w:rPr>
          <w:rFonts w:ascii="Arial" w:hAnsi="Arial" w:cs="Arial"/>
          <w:i/>
          <w:iCs/>
          <w:sz w:val="20"/>
          <w:szCs w:val="20"/>
          <w:lang w:val="ca-ES"/>
        </w:rPr>
        <w:t xml:space="preserve">, disposa que </w:t>
      </w:r>
      <w:r w:rsidR="007F457F" w:rsidRPr="00AA5CE4">
        <w:rPr>
          <w:rFonts w:ascii="Arial" w:hAnsi="Arial" w:cs="Arial"/>
          <w:i/>
          <w:iCs/>
          <w:sz w:val="20"/>
          <w:szCs w:val="20"/>
          <w:lang w:val="ca-ES"/>
        </w:rPr>
        <w:t>l'ascendent o disposant que atorga el pacte de definició ha de tenir la capacitat per contractar i la lliure disposició dels seus béns</w:t>
      </w:r>
      <w:r w:rsidR="00EA5499" w:rsidRPr="00AA5CE4">
        <w:rPr>
          <w:rFonts w:ascii="Arial" w:hAnsi="Arial" w:cs="Arial"/>
          <w:i/>
          <w:iCs/>
          <w:sz w:val="20"/>
          <w:szCs w:val="20"/>
          <w:lang w:val="ca-ES"/>
        </w:rPr>
        <w:t>, però</w:t>
      </w:r>
      <w:r w:rsidR="00762508" w:rsidRPr="00AA5CE4">
        <w:rPr>
          <w:rFonts w:ascii="Arial" w:hAnsi="Arial" w:cs="Arial"/>
          <w:i/>
          <w:iCs/>
          <w:sz w:val="20"/>
          <w:szCs w:val="20"/>
          <w:lang w:val="ca-ES"/>
        </w:rPr>
        <w:t>,</w:t>
      </w:r>
      <w:r w:rsidR="00EA5499" w:rsidRPr="00AA5CE4">
        <w:rPr>
          <w:rFonts w:ascii="Arial" w:hAnsi="Arial" w:cs="Arial"/>
          <w:i/>
          <w:iCs/>
          <w:sz w:val="20"/>
          <w:szCs w:val="20"/>
          <w:lang w:val="ca-ES"/>
        </w:rPr>
        <w:t xml:space="preserve"> després</w:t>
      </w:r>
      <w:r w:rsidR="00990BEC" w:rsidRPr="00AA5CE4">
        <w:rPr>
          <w:rFonts w:ascii="Arial" w:hAnsi="Arial" w:cs="Arial"/>
          <w:i/>
          <w:iCs/>
          <w:sz w:val="20"/>
          <w:szCs w:val="20"/>
          <w:lang w:val="ca-ES"/>
        </w:rPr>
        <w:t>, el mateix article en el seu tercer paràgraf,</w:t>
      </w:r>
      <w:r w:rsidR="00EA5499" w:rsidRPr="00AA5CE4">
        <w:rPr>
          <w:rFonts w:ascii="Arial" w:hAnsi="Arial" w:cs="Arial"/>
          <w:i/>
          <w:iCs/>
          <w:sz w:val="20"/>
          <w:szCs w:val="20"/>
          <w:lang w:val="ca-ES"/>
        </w:rPr>
        <w:t xml:space="preserve"> disposa que </w:t>
      </w:r>
      <w:r w:rsidR="00990BEC" w:rsidRPr="00AA5CE4">
        <w:rPr>
          <w:rFonts w:ascii="Arial" w:hAnsi="Arial" w:cs="Arial"/>
          <w:i/>
          <w:iCs/>
          <w:sz w:val="20"/>
          <w:szCs w:val="20"/>
          <w:lang w:val="ca-ES"/>
        </w:rPr>
        <w:t xml:space="preserve">l'ascendent o disposant </w:t>
      </w:r>
      <w:r w:rsidR="00EA5499" w:rsidRPr="00AA5CE4">
        <w:rPr>
          <w:rFonts w:ascii="Arial" w:hAnsi="Arial" w:cs="Arial"/>
          <w:i/>
          <w:iCs/>
          <w:sz w:val="20"/>
          <w:szCs w:val="20"/>
          <w:lang w:val="ca-ES"/>
        </w:rPr>
        <w:t>po</w:t>
      </w:r>
      <w:r w:rsidR="00762508" w:rsidRPr="00AA5CE4">
        <w:rPr>
          <w:rFonts w:ascii="Arial" w:hAnsi="Arial" w:cs="Arial"/>
          <w:i/>
          <w:iCs/>
          <w:sz w:val="20"/>
          <w:szCs w:val="20"/>
          <w:lang w:val="ca-ES"/>
        </w:rPr>
        <w:t>t</w:t>
      </w:r>
      <w:r w:rsidR="00EA5499" w:rsidRPr="00AA5CE4">
        <w:rPr>
          <w:rFonts w:ascii="Arial" w:hAnsi="Arial" w:cs="Arial"/>
          <w:i/>
          <w:iCs/>
          <w:sz w:val="20"/>
          <w:szCs w:val="20"/>
          <w:lang w:val="ca-ES"/>
        </w:rPr>
        <w:t xml:space="preserve"> actuar a través de representació legal sense més especificacions (no exigeix </w:t>
      </w:r>
      <w:r w:rsidR="00BA4CAC" w:rsidRPr="00AA5CE4">
        <w:rPr>
          <w:rFonts w:ascii="Arial" w:hAnsi="Arial" w:cs="Arial"/>
          <w:i/>
          <w:iCs/>
          <w:sz w:val="20"/>
          <w:szCs w:val="20"/>
          <w:lang w:val="ca-ES"/>
        </w:rPr>
        <w:t>de forma expressa l’autorització judicial</w:t>
      </w:r>
      <w:r w:rsidR="00EA5499" w:rsidRPr="00AA5CE4">
        <w:rPr>
          <w:rFonts w:ascii="Arial" w:hAnsi="Arial" w:cs="Arial"/>
          <w:i/>
          <w:iCs/>
          <w:sz w:val="20"/>
          <w:szCs w:val="20"/>
          <w:lang w:val="ca-ES"/>
        </w:rPr>
        <w:t>)</w:t>
      </w:r>
      <w:r w:rsidR="00EE0E88" w:rsidRPr="00AA5CE4">
        <w:rPr>
          <w:rFonts w:ascii="Arial" w:hAnsi="Arial" w:cs="Arial"/>
          <w:i/>
          <w:iCs/>
          <w:sz w:val="20"/>
          <w:szCs w:val="20"/>
          <w:lang w:val="ca-ES"/>
        </w:rPr>
        <w:t>.</w:t>
      </w:r>
    </w:p>
    <w:p w14:paraId="64880CC2" w14:textId="525E5594" w:rsidR="00EE0E88" w:rsidRPr="00AA5CE4" w:rsidRDefault="00EE0E88" w:rsidP="00EE0E88">
      <w:pPr>
        <w:autoSpaceDE w:val="0"/>
        <w:autoSpaceDN w:val="0"/>
        <w:adjustRightInd w:val="0"/>
        <w:spacing w:after="0" w:line="240" w:lineRule="auto"/>
        <w:jc w:val="both"/>
        <w:rPr>
          <w:rFonts w:ascii="Arial" w:hAnsi="Arial" w:cs="Arial"/>
          <w:i/>
          <w:iCs/>
          <w:sz w:val="20"/>
          <w:szCs w:val="20"/>
          <w:lang w:val="ca-ES"/>
        </w:rPr>
      </w:pPr>
    </w:p>
    <w:p w14:paraId="0805E636" w14:textId="684929A0" w:rsidR="00EE0E88" w:rsidRPr="00AA5CE4" w:rsidRDefault="00EE0E88" w:rsidP="00EE0E88">
      <w:pPr>
        <w:autoSpaceDE w:val="0"/>
        <w:autoSpaceDN w:val="0"/>
        <w:adjustRightInd w:val="0"/>
        <w:spacing w:after="0" w:line="240" w:lineRule="auto"/>
        <w:jc w:val="both"/>
        <w:rPr>
          <w:rFonts w:ascii="Arial" w:hAnsi="Arial" w:cs="Arial"/>
          <w:i/>
          <w:iCs/>
          <w:sz w:val="20"/>
          <w:szCs w:val="20"/>
          <w:lang w:val="ca-ES"/>
        </w:rPr>
      </w:pPr>
      <w:r w:rsidRPr="00AA5CE4">
        <w:rPr>
          <w:rFonts w:ascii="Arial" w:hAnsi="Arial" w:cs="Arial"/>
          <w:i/>
          <w:iCs/>
          <w:sz w:val="20"/>
          <w:szCs w:val="20"/>
          <w:lang w:val="ca-ES"/>
        </w:rPr>
        <w:t xml:space="preserve">El disposant pot ser qualsevol ascendent del </w:t>
      </w:r>
      <w:r w:rsidR="007F0996" w:rsidRPr="00AA5CE4">
        <w:rPr>
          <w:rFonts w:ascii="Arial" w:hAnsi="Arial" w:cs="Arial"/>
          <w:i/>
          <w:iCs/>
          <w:sz w:val="20"/>
          <w:szCs w:val="20"/>
          <w:lang w:val="ca-ES"/>
        </w:rPr>
        <w:t xml:space="preserve">definit o l’hereu contractual del futur causant </w:t>
      </w:r>
      <w:r w:rsidR="00CC169D" w:rsidRPr="00AA5CE4">
        <w:rPr>
          <w:rFonts w:ascii="Arial" w:hAnsi="Arial" w:cs="Arial"/>
          <w:i/>
          <w:iCs/>
          <w:sz w:val="20"/>
          <w:szCs w:val="20"/>
          <w:lang w:val="ca-ES"/>
        </w:rPr>
        <w:t>del qual el definit serà legitimari.</w:t>
      </w:r>
      <w:r w:rsidR="002479FC" w:rsidRPr="00AA5CE4">
        <w:rPr>
          <w:rFonts w:ascii="Arial" w:hAnsi="Arial" w:cs="Arial"/>
          <w:i/>
          <w:iCs/>
          <w:sz w:val="20"/>
          <w:szCs w:val="20"/>
          <w:lang w:val="ca-ES"/>
        </w:rPr>
        <w:t xml:space="preserve"> Per tant, el definit no ha de ser necessàriament legitimari del disposant, però sí que la renúncia que fa el definit en aquest pacte ha de referir-se </w:t>
      </w:r>
      <w:r w:rsidR="004A4F8E" w:rsidRPr="00AA5CE4">
        <w:rPr>
          <w:rFonts w:ascii="Arial" w:hAnsi="Arial" w:cs="Arial"/>
          <w:i/>
          <w:iCs/>
          <w:sz w:val="20"/>
          <w:szCs w:val="20"/>
          <w:lang w:val="ca-ES"/>
        </w:rPr>
        <w:t>a un legitimari ascendent.</w:t>
      </w:r>
    </w:p>
    <w:p w14:paraId="0DB90619" w14:textId="77777777" w:rsidR="009537DD" w:rsidRPr="00AA5CE4" w:rsidRDefault="009537DD" w:rsidP="009537DD">
      <w:pPr>
        <w:pStyle w:val="Textonotaalfinal"/>
        <w:jc w:val="both"/>
        <w:rPr>
          <w:rFonts w:ascii="Arial" w:hAnsi="Arial" w:cs="Arial"/>
          <w:i/>
          <w:iCs/>
          <w:lang w:val="ca-ES"/>
        </w:rPr>
      </w:pPr>
    </w:p>
  </w:endnote>
  <w:endnote w:id="4">
    <w:p w14:paraId="328F025C" w14:textId="09983ACD" w:rsidR="00A31284" w:rsidRPr="00AA5CE4" w:rsidRDefault="00A31284" w:rsidP="001F0D76">
      <w:pPr>
        <w:pStyle w:val="Textonotaalfinal"/>
        <w:jc w:val="both"/>
        <w:rPr>
          <w:rFonts w:ascii="Arial" w:hAnsi="Arial" w:cs="Arial"/>
          <w:i/>
          <w:iCs/>
          <w:lang w:val="ca-ES"/>
        </w:rPr>
      </w:pPr>
      <w:r w:rsidRPr="00AA5CE4">
        <w:rPr>
          <w:rStyle w:val="Refdenotaalfinal"/>
          <w:rFonts w:ascii="Arial" w:hAnsi="Arial" w:cs="Arial"/>
          <w:i/>
          <w:iCs/>
          <w:lang w:val="ca-ES"/>
        </w:rPr>
        <w:endnoteRef/>
      </w:r>
      <w:r w:rsidRPr="00AA5CE4">
        <w:rPr>
          <w:rFonts w:ascii="Arial" w:hAnsi="Arial" w:cs="Arial"/>
          <w:i/>
          <w:iCs/>
          <w:lang w:val="ca-ES"/>
        </w:rPr>
        <w:t xml:space="preserve"> Particularitats a tenir en compte segons el testador:</w:t>
      </w:r>
    </w:p>
    <w:p w14:paraId="35BCE9BD" w14:textId="3C0908D5" w:rsidR="00A31284" w:rsidRPr="00AA5CE4" w:rsidRDefault="00A31284" w:rsidP="001F0D76">
      <w:pPr>
        <w:pStyle w:val="Prrafodelista"/>
        <w:numPr>
          <w:ilvl w:val="0"/>
          <w:numId w:val="1"/>
        </w:numPr>
        <w:ind w:left="567"/>
        <w:jc w:val="both"/>
        <w:rPr>
          <w:rFonts w:ascii="Arial" w:hAnsi="Arial" w:cs="Arial"/>
          <w:i/>
          <w:iCs/>
          <w:sz w:val="20"/>
          <w:szCs w:val="20"/>
          <w:lang w:val="ca-ES"/>
        </w:rPr>
      </w:pPr>
      <w:r w:rsidRPr="00AA5CE4">
        <w:rPr>
          <w:rFonts w:ascii="Arial" w:hAnsi="Arial" w:cs="Arial"/>
          <w:i/>
          <w:iCs/>
          <w:sz w:val="20"/>
          <w:szCs w:val="20"/>
          <w:lang w:val="ca-ES"/>
        </w:rPr>
        <w:t xml:space="preserve">Si es </w:t>
      </w:r>
      <w:r w:rsidR="00734932" w:rsidRPr="00AA5CE4">
        <w:rPr>
          <w:rFonts w:ascii="Arial" w:hAnsi="Arial" w:cs="Arial"/>
          <w:i/>
          <w:iCs/>
          <w:sz w:val="20"/>
          <w:szCs w:val="20"/>
          <w:lang w:val="ca-ES"/>
        </w:rPr>
        <w:t xml:space="preserve">tracta </w:t>
      </w:r>
      <w:r w:rsidRPr="00AA5CE4">
        <w:rPr>
          <w:rFonts w:ascii="Arial" w:hAnsi="Arial" w:cs="Arial"/>
          <w:i/>
          <w:iCs/>
          <w:sz w:val="20"/>
          <w:szCs w:val="20"/>
          <w:lang w:val="ca-ES"/>
        </w:rPr>
        <w:t>d’un mallorquí o menorquí que resideix fora de les Illes de Mallorca o de Menorca respectivament</w:t>
      </w:r>
      <w:r w:rsidR="00762508" w:rsidRPr="00AA5CE4">
        <w:rPr>
          <w:rFonts w:ascii="Arial" w:hAnsi="Arial" w:cs="Arial"/>
          <w:i/>
          <w:iCs/>
          <w:sz w:val="20"/>
          <w:szCs w:val="20"/>
          <w:lang w:val="ca-ES"/>
        </w:rPr>
        <w:t>,</w:t>
      </w:r>
      <w:r w:rsidRPr="00AA5CE4">
        <w:rPr>
          <w:rFonts w:ascii="Arial" w:hAnsi="Arial" w:cs="Arial"/>
          <w:i/>
          <w:iCs/>
          <w:sz w:val="20"/>
          <w:szCs w:val="20"/>
          <w:lang w:val="ca-ES"/>
        </w:rPr>
        <w:t xml:space="preserve"> </w:t>
      </w:r>
      <w:r w:rsidR="00762508" w:rsidRPr="00AA5CE4">
        <w:rPr>
          <w:rFonts w:ascii="Arial" w:hAnsi="Arial" w:cs="Arial"/>
          <w:i/>
          <w:iCs/>
          <w:sz w:val="20"/>
          <w:szCs w:val="20"/>
          <w:lang w:val="ca-ES"/>
        </w:rPr>
        <w:t xml:space="preserve">és </w:t>
      </w:r>
      <w:r w:rsidRPr="00AA5CE4">
        <w:rPr>
          <w:rFonts w:ascii="Arial" w:hAnsi="Arial" w:cs="Arial"/>
          <w:i/>
          <w:iCs/>
          <w:sz w:val="20"/>
          <w:szCs w:val="20"/>
          <w:lang w:val="ca-ES"/>
        </w:rPr>
        <w:t>convenient que especifiqu</w:t>
      </w:r>
      <w:r w:rsidR="00762508" w:rsidRPr="00AA5CE4">
        <w:rPr>
          <w:rFonts w:ascii="Arial" w:hAnsi="Arial" w:cs="Arial"/>
          <w:i/>
          <w:iCs/>
          <w:sz w:val="20"/>
          <w:szCs w:val="20"/>
          <w:lang w:val="ca-ES"/>
        </w:rPr>
        <w:t>i</w:t>
      </w:r>
      <w:r w:rsidRPr="00AA5CE4">
        <w:rPr>
          <w:rFonts w:ascii="Arial" w:hAnsi="Arial" w:cs="Arial"/>
          <w:i/>
          <w:iCs/>
          <w:sz w:val="20"/>
          <w:szCs w:val="20"/>
          <w:lang w:val="ca-ES"/>
        </w:rPr>
        <w:t xml:space="preserve"> i justifiqu</w:t>
      </w:r>
      <w:r w:rsidR="00762508" w:rsidRPr="00AA5CE4">
        <w:rPr>
          <w:rFonts w:ascii="Arial" w:hAnsi="Arial" w:cs="Arial"/>
          <w:i/>
          <w:iCs/>
          <w:sz w:val="20"/>
          <w:szCs w:val="20"/>
          <w:lang w:val="ca-ES"/>
        </w:rPr>
        <w:t>i</w:t>
      </w:r>
      <w:r w:rsidRPr="00AA5CE4">
        <w:rPr>
          <w:rFonts w:ascii="Arial" w:hAnsi="Arial" w:cs="Arial"/>
          <w:i/>
          <w:iCs/>
          <w:sz w:val="20"/>
          <w:szCs w:val="20"/>
          <w:lang w:val="ca-ES"/>
        </w:rPr>
        <w:t xml:space="preserve"> el seu veïnatge civil</w:t>
      </w:r>
      <w:r w:rsidR="00762508" w:rsidRPr="00AA5CE4">
        <w:rPr>
          <w:rFonts w:ascii="Arial" w:hAnsi="Arial" w:cs="Arial"/>
          <w:i/>
          <w:iCs/>
          <w:sz w:val="20"/>
          <w:szCs w:val="20"/>
          <w:lang w:val="ca-ES"/>
        </w:rPr>
        <w:t>.</w:t>
      </w:r>
    </w:p>
    <w:p w14:paraId="2B5FD399" w14:textId="41A49AA3" w:rsidR="00A31284" w:rsidRPr="00AA5CE4" w:rsidRDefault="00A31284" w:rsidP="001F0D76">
      <w:pPr>
        <w:pStyle w:val="Prrafodelista"/>
        <w:numPr>
          <w:ilvl w:val="0"/>
          <w:numId w:val="1"/>
        </w:numPr>
        <w:ind w:left="567"/>
        <w:jc w:val="both"/>
        <w:rPr>
          <w:rFonts w:ascii="Arial" w:hAnsi="Arial" w:cs="Arial"/>
          <w:i/>
          <w:iCs/>
          <w:sz w:val="20"/>
          <w:szCs w:val="20"/>
          <w:lang w:val="ca-ES"/>
        </w:rPr>
      </w:pPr>
      <w:r w:rsidRPr="00AA5CE4">
        <w:rPr>
          <w:rFonts w:ascii="Arial" w:hAnsi="Arial" w:cs="Arial"/>
          <w:i/>
          <w:iCs/>
          <w:sz w:val="20"/>
          <w:szCs w:val="20"/>
          <w:lang w:val="ca-ES"/>
        </w:rPr>
        <w:t xml:space="preserve">Si es </w:t>
      </w:r>
      <w:r w:rsidR="00734932" w:rsidRPr="00AA5CE4">
        <w:rPr>
          <w:rFonts w:ascii="Arial" w:hAnsi="Arial" w:cs="Arial"/>
          <w:i/>
          <w:iCs/>
          <w:sz w:val="20"/>
          <w:szCs w:val="20"/>
          <w:lang w:val="ca-ES"/>
        </w:rPr>
        <w:t xml:space="preserve">tracta </w:t>
      </w:r>
      <w:r w:rsidRPr="00AA5CE4">
        <w:rPr>
          <w:rFonts w:ascii="Arial" w:hAnsi="Arial" w:cs="Arial"/>
          <w:i/>
          <w:iCs/>
          <w:sz w:val="20"/>
          <w:szCs w:val="20"/>
          <w:lang w:val="ca-ES"/>
        </w:rPr>
        <w:t>d’una persona que no fa més de 10 anys que resideix a l’Illa de Mallorca o a l’Illa de Menorca, s’ha de demanar quin és el seu veïnatge civil: s’ha de recordar sempre que el veïnatge civil no és el que diu el testador o el notari, sinó el que ve determinat per la llei</w:t>
      </w:r>
    </w:p>
    <w:p w14:paraId="1645698E" w14:textId="49828830" w:rsidR="00A31284" w:rsidRPr="00AA5CE4" w:rsidRDefault="00A31284" w:rsidP="001F0D76">
      <w:pPr>
        <w:pStyle w:val="Prrafodelista"/>
        <w:numPr>
          <w:ilvl w:val="0"/>
          <w:numId w:val="1"/>
        </w:numPr>
        <w:ind w:left="567"/>
        <w:jc w:val="both"/>
        <w:rPr>
          <w:rFonts w:ascii="Arial" w:hAnsi="Arial" w:cs="Arial"/>
          <w:i/>
          <w:iCs/>
          <w:sz w:val="20"/>
          <w:szCs w:val="20"/>
          <w:lang w:val="ca-ES"/>
        </w:rPr>
      </w:pPr>
      <w:r w:rsidRPr="00AA5CE4">
        <w:rPr>
          <w:rFonts w:ascii="Arial" w:hAnsi="Arial" w:cs="Arial"/>
          <w:i/>
          <w:iCs/>
          <w:sz w:val="20"/>
          <w:szCs w:val="20"/>
          <w:lang w:val="ca-ES"/>
        </w:rPr>
        <w:t xml:space="preserve">Si es </w:t>
      </w:r>
      <w:r w:rsidR="00734932" w:rsidRPr="00AA5CE4">
        <w:rPr>
          <w:rFonts w:ascii="Arial" w:hAnsi="Arial" w:cs="Arial"/>
          <w:i/>
          <w:iCs/>
          <w:sz w:val="20"/>
          <w:szCs w:val="20"/>
          <w:lang w:val="ca-ES"/>
        </w:rPr>
        <w:t xml:space="preserve">tracta </w:t>
      </w:r>
      <w:r w:rsidRPr="00AA5CE4">
        <w:rPr>
          <w:rFonts w:ascii="Arial" w:hAnsi="Arial" w:cs="Arial"/>
          <w:i/>
          <w:iCs/>
          <w:sz w:val="20"/>
          <w:szCs w:val="20"/>
          <w:lang w:val="ca-ES"/>
        </w:rPr>
        <w:t xml:space="preserve">d’un ciutadà espanyol resident a Espanya, s’ha de tenir en compte el que disposa l’article 9.8 del Codi Civil: </w:t>
      </w:r>
      <w:bookmarkStart w:id="1" w:name="_Hlk116723839"/>
      <w:r w:rsidR="00762508" w:rsidRPr="00AA5CE4">
        <w:rPr>
          <w:rFonts w:ascii="Arial" w:hAnsi="Arial" w:cs="Arial"/>
          <w:i/>
          <w:iCs/>
          <w:sz w:val="20"/>
          <w:szCs w:val="20"/>
          <w:lang w:val="ca-ES"/>
        </w:rPr>
        <w:t xml:space="preserve">“La successió per causa de mort es regeix per la llei nacional del causant en el moment de la defunció, siguin quins siguin la naturalesa dels béns i el país on estiguin. Tanmateix, les disposicions fetes en testament i els pactes successoris ordenats de conformitat amb la llei nacional del testador o del disposador en el moment d’atorgar-lo conserven la validesa encara que sigui una altra la llei que regeixi la successió </w:t>
      </w:r>
      <w:r w:rsidR="00762508" w:rsidRPr="00AA5CE4">
        <w:rPr>
          <w:rFonts w:ascii="Arial" w:hAnsi="Arial" w:cs="Arial"/>
          <w:sz w:val="20"/>
          <w:szCs w:val="20"/>
          <w:lang w:val="ca-ES"/>
        </w:rPr>
        <w:t>[...]”.</w:t>
      </w:r>
      <w:bookmarkEnd w:id="1"/>
    </w:p>
    <w:p w14:paraId="7FEF1F4F" w14:textId="2250F750" w:rsidR="00A31284" w:rsidRPr="00AA5CE4" w:rsidRDefault="00A31284" w:rsidP="001F0D76">
      <w:pPr>
        <w:pStyle w:val="Prrafodelista"/>
        <w:numPr>
          <w:ilvl w:val="0"/>
          <w:numId w:val="1"/>
        </w:numPr>
        <w:ind w:left="567"/>
        <w:jc w:val="both"/>
        <w:rPr>
          <w:rFonts w:ascii="Arial" w:hAnsi="Arial" w:cs="Arial"/>
          <w:i/>
          <w:iCs/>
          <w:sz w:val="20"/>
          <w:szCs w:val="20"/>
          <w:lang w:val="ca-ES"/>
        </w:rPr>
      </w:pPr>
      <w:r w:rsidRPr="00AA5CE4">
        <w:rPr>
          <w:rFonts w:ascii="Arial" w:hAnsi="Arial" w:cs="Arial"/>
          <w:i/>
          <w:iCs/>
          <w:sz w:val="20"/>
          <w:szCs w:val="20"/>
          <w:lang w:val="ca-ES"/>
        </w:rPr>
        <w:t xml:space="preserve">Si es </w:t>
      </w:r>
      <w:r w:rsidR="00734932" w:rsidRPr="00AA5CE4">
        <w:rPr>
          <w:rFonts w:ascii="Arial" w:hAnsi="Arial" w:cs="Arial"/>
          <w:i/>
          <w:iCs/>
          <w:sz w:val="20"/>
          <w:szCs w:val="20"/>
          <w:lang w:val="ca-ES"/>
        </w:rPr>
        <w:t xml:space="preserve">tracta </w:t>
      </w:r>
      <w:r w:rsidRPr="00AA5CE4">
        <w:rPr>
          <w:rFonts w:ascii="Arial" w:hAnsi="Arial" w:cs="Arial"/>
          <w:i/>
          <w:iCs/>
          <w:sz w:val="20"/>
          <w:szCs w:val="20"/>
          <w:lang w:val="ca-ES"/>
        </w:rPr>
        <w:t>d’un mallorquí o menorquí o d’un ciutadà de nacionalitat diferent a l’espanyola subjectes al Reglament (UE) núm. 650/2012 del Parlament Europeu i del Consell, de 4 de juliol de 2012, relatiu a la competència, la llei aplicable, el reconeixement i l'execució de les resolucions, a l'acceptació i l'execució dels documents públics en matèria de successions mortis causa i a la creació d'un certificat successori europeu, resulta imprescindible en el primer cas i convenient en el segon, declarar que designen com a llei aplicable a la seva successió la pròpia de les Illes de Mallorca i de Menorca</w:t>
      </w:r>
      <w:r w:rsidR="00396DB9" w:rsidRPr="00AA5CE4">
        <w:rPr>
          <w:rFonts w:ascii="Arial" w:hAnsi="Arial" w:cs="Arial"/>
          <w:i/>
          <w:iCs/>
          <w:sz w:val="20"/>
          <w:szCs w:val="20"/>
          <w:lang w:val="ca-ES"/>
        </w:rPr>
        <w:t>.</w:t>
      </w:r>
      <w:r w:rsidRPr="00AA5CE4">
        <w:rPr>
          <w:rFonts w:ascii="Arial" w:hAnsi="Arial" w:cs="Arial"/>
          <w:i/>
          <w:iCs/>
          <w:sz w:val="20"/>
          <w:szCs w:val="20"/>
          <w:lang w:val="ca-ES"/>
        </w:rPr>
        <w:t xml:space="preserve"> </w:t>
      </w:r>
      <w:r w:rsidR="00396DB9" w:rsidRPr="00AA5CE4">
        <w:rPr>
          <w:rFonts w:ascii="Arial" w:hAnsi="Arial" w:cs="Arial"/>
          <w:i/>
          <w:iCs/>
          <w:sz w:val="20"/>
          <w:szCs w:val="20"/>
          <w:lang w:val="ca-ES"/>
        </w:rPr>
        <w:t>T</w:t>
      </w:r>
      <w:r w:rsidRPr="00AA5CE4">
        <w:rPr>
          <w:rFonts w:ascii="Arial" w:hAnsi="Arial" w:cs="Arial"/>
          <w:i/>
          <w:iCs/>
          <w:sz w:val="20"/>
          <w:szCs w:val="20"/>
          <w:lang w:val="ca-ES"/>
        </w:rPr>
        <w:t>anmateix, aquest</w:t>
      </w:r>
      <w:r w:rsidR="001125BA" w:rsidRPr="00AA5CE4">
        <w:rPr>
          <w:rFonts w:ascii="Arial" w:hAnsi="Arial" w:cs="Arial"/>
          <w:i/>
          <w:iCs/>
          <w:sz w:val="20"/>
          <w:szCs w:val="20"/>
          <w:lang w:val="ca-ES"/>
        </w:rPr>
        <w:t>a</w:t>
      </w:r>
      <w:r w:rsidRPr="00AA5CE4">
        <w:rPr>
          <w:rFonts w:ascii="Arial" w:hAnsi="Arial" w:cs="Arial"/>
          <w:i/>
          <w:iCs/>
          <w:sz w:val="20"/>
          <w:szCs w:val="20"/>
          <w:lang w:val="ca-ES"/>
        </w:rPr>
        <w:t xml:space="preserve"> designació pot no ser efectiva: </w:t>
      </w:r>
      <w:r w:rsidR="00762508" w:rsidRPr="00AA5CE4">
        <w:rPr>
          <w:rFonts w:ascii="Arial" w:hAnsi="Arial" w:cs="Arial"/>
          <w:i/>
          <w:iCs/>
          <w:sz w:val="20"/>
          <w:szCs w:val="20"/>
          <w:lang w:val="ca-ES"/>
        </w:rPr>
        <w:t>en aquest cas, cal atenir-se a com interpreten</w:t>
      </w:r>
      <w:r w:rsidRPr="00AA5CE4">
        <w:rPr>
          <w:rFonts w:ascii="Arial" w:hAnsi="Arial" w:cs="Arial"/>
          <w:i/>
          <w:iCs/>
          <w:sz w:val="20"/>
          <w:szCs w:val="20"/>
          <w:lang w:val="ca-ES"/>
        </w:rPr>
        <w:t xml:space="preserve"> els òrgans jurisdiccionals els articles 21, 22, 36 i 38 de</w:t>
      </w:r>
      <w:r w:rsidR="001125BA" w:rsidRPr="00AA5CE4">
        <w:rPr>
          <w:rFonts w:ascii="Arial" w:hAnsi="Arial" w:cs="Arial"/>
          <w:i/>
          <w:iCs/>
          <w:sz w:val="20"/>
          <w:szCs w:val="20"/>
          <w:lang w:val="ca-ES"/>
        </w:rPr>
        <w:t xml:space="preserve">l </w:t>
      </w:r>
      <w:r w:rsidRPr="00AA5CE4">
        <w:rPr>
          <w:rFonts w:ascii="Arial" w:hAnsi="Arial" w:cs="Arial"/>
          <w:i/>
          <w:iCs/>
          <w:sz w:val="20"/>
          <w:szCs w:val="20"/>
          <w:lang w:val="ca-ES"/>
        </w:rPr>
        <w:t>Reglament (UE) núm. 650/2012</w:t>
      </w:r>
      <w:r w:rsidR="00762508" w:rsidRPr="00AA5CE4">
        <w:rPr>
          <w:rFonts w:ascii="Arial" w:hAnsi="Arial" w:cs="Arial"/>
          <w:i/>
          <w:iCs/>
          <w:sz w:val="20"/>
          <w:szCs w:val="20"/>
          <w:lang w:val="ca-ES"/>
        </w:rPr>
        <w:t xml:space="preserve"> esmentat.</w:t>
      </w:r>
    </w:p>
    <w:p w14:paraId="139118C8" w14:textId="583CEAC7" w:rsidR="00A31284" w:rsidRPr="00AA5CE4" w:rsidRDefault="00762508" w:rsidP="001F0D76">
      <w:pPr>
        <w:pStyle w:val="HTMLconformatoprevio"/>
        <w:numPr>
          <w:ilvl w:val="0"/>
          <w:numId w:val="1"/>
        </w:numPr>
        <w:ind w:left="567"/>
        <w:jc w:val="both"/>
        <w:rPr>
          <w:rFonts w:ascii="Arial" w:eastAsiaTheme="minorHAnsi" w:hAnsi="Arial" w:cs="Arial"/>
          <w:i/>
          <w:iCs/>
          <w:lang w:val="ca-ES" w:eastAsia="en-US"/>
        </w:rPr>
      </w:pPr>
      <w:bookmarkStart w:id="2" w:name="_Hlk122257104"/>
      <w:r w:rsidRPr="00AA5CE4">
        <w:rPr>
          <w:rFonts w:ascii="Arial" w:eastAsiaTheme="minorHAnsi" w:hAnsi="Arial" w:cs="Arial"/>
          <w:i/>
          <w:iCs/>
          <w:lang w:val="ca-ES" w:eastAsia="en-US"/>
        </w:rPr>
        <w:t>Si arran de l’aplicació del Reglament (UE) núm. 650/2012 esmentat, l’aplicació del dret civil de Mallorca i de Menorca respon al fet que resulta, clarament de totes les circumstàncies del cas, que el testador, en el moment d’atorgar el testament, manté un vincle manifestament més estret amb l’Illa de Mallorca o de Menorca malgrat no viure-hi, és molt recomanable exposar-ho al testament. Tanmateix, aquest</w:t>
      </w:r>
      <w:r w:rsidR="001125BA" w:rsidRPr="00AA5CE4">
        <w:rPr>
          <w:rFonts w:ascii="Arial" w:eastAsiaTheme="minorHAnsi" w:hAnsi="Arial" w:cs="Arial"/>
          <w:i/>
          <w:iCs/>
          <w:lang w:val="ca-ES" w:eastAsia="en-US"/>
        </w:rPr>
        <w:t>a</w:t>
      </w:r>
      <w:r w:rsidRPr="00AA5CE4">
        <w:rPr>
          <w:rFonts w:ascii="Arial" w:eastAsiaTheme="minorHAnsi" w:hAnsi="Arial" w:cs="Arial"/>
          <w:i/>
          <w:iCs/>
          <w:lang w:val="ca-ES" w:eastAsia="en-US"/>
        </w:rPr>
        <w:t xml:space="preserve"> explicació pot no ser efectiva; en aquest cas, caldrà atenir-se a com interpreten els òrgans jurisdiccionals els articles 21, 22, 36 i 38 del Reglament (UE) núm. 650/2012 esmentat</w:t>
      </w:r>
      <w:bookmarkEnd w:id="2"/>
      <w:r w:rsidRPr="00AA5CE4">
        <w:rPr>
          <w:rFonts w:ascii="Arial" w:eastAsiaTheme="minorHAnsi" w:hAnsi="Arial" w:cs="Arial"/>
          <w:i/>
          <w:iCs/>
          <w:lang w:val="ca-ES" w:eastAsia="en-US"/>
        </w:rPr>
        <w:t>.</w:t>
      </w:r>
    </w:p>
    <w:p w14:paraId="64D0B502" w14:textId="77777777" w:rsidR="00A31284" w:rsidRPr="00AA5CE4" w:rsidRDefault="00A31284" w:rsidP="001F0D76">
      <w:pPr>
        <w:pStyle w:val="Textonotaalfinal"/>
        <w:jc w:val="both"/>
        <w:rPr>
          <w:rFonts w:ascii="Arial" w:hAnsi="Arial" w:cs="Arial"/>
          <w:i/>
          <w:iCs/>
          <w:lang w:val="ca-ES"/>
        </w:rPr>
      </w:pPr>
    </w:p>
  </w:endnote>
  <w:endnote w:id="5">
    <w:p w14:paraId="76081C11" w14:textId="56293FD7" w:rsidR="005F5874" w:rsidRPr="00AA5CE4" w:rsidRDefault="005F5874" w:rsidP="00CE120A">
      <w:pPr>
        <w:jc w:val="both"/>
        <w:rPr>
          <w:rFonts w:ascii="Arial" w:hAnsi="Arial" w:cs="Arial"/>
          <w:i/>
          <w:iCs/>
          <w:sz w:val="20"/>
          <w:szCs w:val="20"/>
          <w:lang w:val="ca-ES"/>
        </w:rPr>
      </w:pPr>
      <w:r w:rsidRPr="00AA5CE4">
        <w:rPr>
          <w:rStyle w:val="Refdenotaalfinal"/>
          <w:rFonts w:ascii="Arial" w:hAnsi="Arial" w:cs="Arial"/>
          <w:i/>
          <w:iCs/>
          <w:sz w:val="20"/>
          <w:szCs w:val="20"/>
          <w:lang w:val="ca-ES"/>
        </w:rPr>
        <w:endnoteRef/>
      </w:r>
      <w:r w:rsidRPr="00AA5CE4">
        <w:rPr>
          <w:rFonts w:ascii="Arial" w:hAnsi="Arial" w:cs="Arial"/>
          <w:i/>
          <w:iCs/>
          <w:sz w:val="20"/>
          <w:szCs w:val="20"/>
          <w:lang w:val="ca-ES"/>
        </w:rPr>
        <w:t xml:space="preserve"> </w:t>
      </w:r>
      <w:r w:rsidR="00B17E8A" w:rsidRPr="00AA5CE4">
        <w:rPr>
          <w:rFonts w:ascii="Arial" w:hAnsi="Arial" w:cs="Arial"/>
          <w:i/>
          <w:iCs/>
          <w:sz w:val="20"/>
          <w:szCs w:val="20"/>
          <w:lang w:val="ca-ES"/>
        </w:rPr>
        <w:t xml:space="preserve">El tercer paràgraf de l’article 8 </w:t>
      </w:r>
      <w:hyperlink r:id="rId6" w:history="1">
        <w:r w:rsidR="00B17E8A" w:rsidRPr="00DD658A">
          <w:rPr>
            <w:rStyle w:val="Hipervnculo"/>
            <w:rFonts w:ascii="Arial" w:hAnsi="Arial" w:cs="Arial"/>
            <w:i/>
            <w:iCs/>
            <w:sz w:val="20"/>
            <w:szCs w:val="20"/>
            <w:lang w:val="ca-ES"/>
          </w:rPr>
          <w:t>LSVPC</w:t>
        </w:r>
      </w:hyperlink>
      <w:r w:rsidR="00B17E8A" w:rsidRPr="00AA5CE4">
        <w:rPr>
          <w:rFonts w:ascii="Arial" w:hAnsi="Arial" w:cs="Arial"/>
          <w:i/>
          <w:iCs/>
          <w:sz w:val="20"/>
          <w:szCs w:val="20"/>
          <w:lang w:val="ca-ES"/>
        </w:rPr>
        <w:t xml:space="preserve"> disposa que el disposant o </w:t>
      </w:r>
      <w:r w:rsidR="00985A9A" w:rsidRPr="00AA5CE4">
        <w:rPr>
          <w:rFonts w:ascii="Arial" w:hAnsi="Arial" w:cs="Arial"/>
          <w:i/>
          <w:iCs/>
          <w:sz w:val="20"/>
          <w:szCs w:val="20"/>
          <w:lang w:val="ca-ES"/>
        </w:rPr>
        <w:t xml:space="preserve">definidor </w:t>
      </w:r>
      <w:r w:rsidR="00973B37" w:rsidRPr="00AA5CE4">
        <w:rPr>
          <w:rFonts w:ascii="Arial" w:hAnsi="Arial" w:cs="Arial"/>
          <w:i/>
          <w:iCs/>
          <w:sz w:val="20"/>
          <w:szCs w:val="20"/>
          <w:lang w:val="ca-ES"/>
        </w:rPr>
        <w:t xml:space="preserve">poden </w:t>
      </w:r>
      <w:r w:rsidR="00985A9A" w:rsidRPr="00AA5CE4">
        <w:rPr>
          <w:rFonts w:ascii="Arial" w:hAnsi="Arial" w:cs="Arial"/>
          <w:i/>
          <w:iCs/>
          <w:sz w:val="20"/>
          <w:szCs w:val="20"/>
          <w:lang w:val="ca-ES"/>
        </w:rPr>
        <w:t>actuar mitjançant representació voluntària o legal.</w:t>
      </w:r>
      <w:r w:rsidRPr="00AA5CE4">
        <w:rPr>
          <w:rFonts w:ascii="Arial" w:hAnsi="Arial" w:cs="Arial"/>
          <w:i/>
          <w:iCs/>
          <w:sz w:val="20"/>
          <w:szCs w:val="20"/>
          <w:lang w:val="ca-ES"/>
        </w:rPr>
        <w:t xml:space="preserve"> </w:t>
      </w:r>
    </w:p>
  </w:endnote>
  <w:endnote w:id="6">
    <w:p w14:paraId="0284FB0D" w14:textId="654466A1" w:rsidR="004627A6" w:rsidRPr="00AA5CE4" w:rsidRDefault="004627A6" w:rsidP="00E67B02">
      <w:pPr>
        <w:jc w:val="both"/>
        <w:rPr>
          <w:rFonts w:ascii="Arial" w:hAnsi="Arial" w:cs="Arial"/>
          <w:i/>
          <w:iCs/>
          <w:sz w:val="20"/>
          <w:szCs w:val="20"/>
          <w:lang w:val="ca-ES"/>
        </w:rPr>
      </w:pPr>
      <w:r w:rsidRPr="00AA5CE4">
        <w:rPr>
          <w:rStyle w:val="Refdenotaalfinal"/>
          <w:rFonts w:ascii="Arial" w:hAnsi="Arial" w:cs="Arial"/>
          <w:i/>
          <w:iCs/>
          <w:sz w:val="20"/>
          <w:szCs w:val="20"/>
          <w:lang w:val="ca-ES"/>
        </w:rPr>
        <w:endnoteRef/>
      </w:r>
      <w:r w:rsidRPr="00AA5CE4">
        <w:rPr>
          <w:rFonts w:ascii="Arial" w:hAnsi="Arial" w:cs="Arial"/>
          <w:i/>
          <w:iCs/>
          <w:sz w:val="20"/>
          <w:szCs w:val="20"/>
          <w:lang w:val="ca-ES"/>
        </w:rPr>
        <w:t xml:space="preserve"> </w:t>
      </w:r>
      <w:r w:rsidRPr="00AA5CE4">
        <w:rPr>
          <w:rFonts w:ascii="Arial" w:hAnsi="Arial" w:cs="Arial"/>
          <w:i/>
          <w:iCs/>
          <w:sz w:val="20"/>
          <w:szCs w:val="20"/>
          <w:lang w:val="ca-ES"/>
        </w:rPr>
        <w:t xml:space="preserve">L’article </w:t>
      </w:r>
      <w:r w:rsidR="00876D30" w:rsidRPr="00AA5CE4">
        <w:rPr>
          <w:rFonts w:ascii="Arial" w:hAnsi="Arial" w:cs="Arial"/>
          <w:i/>
          <w:iCs/>
          <w:sz w:val="20"/>
          <w:szCs w:val="20"/>
          <w:lang w:val="ca-ES"/>
        </w:rPr>
        <w:t>8</w:t>
      </w:r>
      <w:r w:rsidRPr="00AA5CE4">
        <w:rPr>
          <w:rFonts w:ascii="Arial" w:hAnsi="Arial" w:cs="Arial"/>
          <w:i/>
          <w:iCs/>
          <w:sz w:val="20"/>
          <w:szCs w:val="20"/>
          <w:lang w:val="ca-ES"/>
        </w:rPr>
        <w:t xml:space="preserve">, </w:t>
      </w:r>
      <w:r w:rsidR="009624A0" w:rsidRPr="00AA5CE4">
        <w:rPr>
          <w:rFonts w:ascii="Arial" w:hAnsi="Arial" w:cs="Arial"/>
          <w:i/>
          <w:iCs/>
          <w:sz w:val="20"/>
          <w:szCs w:val="20"/>
          <w:lang w:val="ca-ES"/>
        </w:rPr>
        <w:t>segon</w:t>
      </w:r>
      <w:r w:rsidR="0034448A" w:rsidRPr="00AA5CE4">
        <w:rPr>
          <w:rFonts w:ascii="Arial" w:hAnsi="Arial" w:cs="Arial"/>
          <w:i/>
          <w:iCs/>
          <w:sz w:val="20"/>
          <w:szCs w:val="20"/>
          <w:lang w:val="ca-ES"/>
        </w:rPr>
        <w:t xml:space="preserve"> par</w:t>
      </w:r>
      <w:r w:rsidR="007A0843" w:rsidRPr="00AA5CE4">
        <w:rPr>
          <w:rFonts w:ascii="Arial" w:hAnsi="Arial" w:cs="Arial"/>
          <w:i/>
          <w:iCs/>
          <w:sz w:val="20"/>
          <w:szCs w:val="20"/>
          <w:lang w:val="ca-ES"/>
        </w:rPr>
        <w:t>à</w:t>
      </w:r>
      <w:r w:rsidR="0034448A" w:rsidRPr="00AA5CE4">
        <w:rPr>
          <w:rFonts w:ascii="Arial" w:hAnsi="Arial" w:cs="Arial"/>
          <w:i/>
          <w:iCs/>
          <w:sz w:val="20"/>
          <w:szCs w:val="20"/>
          <w:lang w:val="ca-ES"/>
        </w:rPr>
        <w:t>g</w:t>
      </w:r>
      <w:r w:rsidR="007A0843" w:rsidRPr="00AA5CE4">
        <w:rPr>
          <w:rFonts w:ascii="Arial" w:hAnsi="Arial" w:cs="Arial"/>
          <w:i/>
          <w:iCs/>
          <w:sz w:val="20"/>
          <w:szCs w:val="20"/>
          <w:lang w:val="ca-ES"/>
        </w:rPr>
        <w:t>r</w:t>
      </w:r>
      <w:r w:rsidR="0034448A" w:rsidRPr="00AA5CE4">
        <w:rPr>
          <w:rFonts w:ascii="Arial" w:hAnsi="Arial" w:cs="Arial"/>
          <w:i/>
          <w:iCs/>
          <w:sz w:val="20"/>
          <w:szCs w:val="20"/>
          <w:lang w:val="ca-ES"/>
        </w:rPr>
        <w:t>af</w:t>
      </w:r>
      <w:r w:rsidRPr="00AA5CE4">
        <w:rPr>
          <w:rFonts w:ascii="Arial" w:hAnsi="Arial" w:cs="Arial"/>
          <w:i/>
          <w:iCs/>
          <w:sz w:val="20"/>
          <w:szCs w:val="20"/>
          <w:lang w:val="ca-ES"/>
        </w:rPr>
        <w:t xml:space="preserve">, </w:t>
      </w:r>
      <w:hyperlink r:id="rId7" w:history="1">
        <w:r w:rsidRPr="00DD658A">
          <w:rPr>
            <w:rStyle w:val="Hipervnculo"/>
            <w:rFonts w:ascii="Arial" w:hAnsi="Arial" w:cs="Arial"/>
            <w:i/>
            <w:iCs/>
            <w:sz w:val="20"/>
            <w:szCs w:val="20"/>
            <w:lang w:val="ca-ES"/>
          </w:rPr>
          <w:t>LSVPC</w:t>
        </w:r>
      </w:hyperlink>
      <w:r w:rsidRPr="00AA5CE4">
        <w:rPr>
          <w:rFonts w:ascii="Arial" w:hAnsi="Arial" w:cs="Arial"/>
          <w:i/>
          <w:iCs/>
          <w:sz w:val="20"/>
          <w:szCs w:val="20"/>
          <w:lang w:val="ca-ES"/>
        </w:rPr>
        <w:t xml:space="preserve">, disposa que </w:t>
      </w:r>
      <w:r w:rsidR="00F42675" w:rsidRPr="00AA5CE4">
        <w:rPr>
          <w:rFonts w:ascii="Arial" w:hAnsi="Arial" w:cs="Arial"/>
          <w:i/>
          <w:iCs/>
          <w:sz w:val="20"/>
          <w:szCs w:val="20"/>
          <w:lang w:val="ca-ES"/>
        </w:rPr>
        <w:t xml:space="preserve">el descendent </w:t>
      </w:r>
      <w:r w:rsidR="00E67B02" w:rsidRPr="00AA5CE4">
        <w:rPr>
          <w:rFonts w:ascii="Arial" w:hAnsi="Arial" w:cs="Arial"/>
          <w:i/>
          <w:iCs/>
          <w:sz w:val="20"/>
          <w:szCs w:val="20"/>
          <w:lang w:val="ca-ES"/>
        </w:rPr>
        <w:t>que atorga el pacte de definició ha de tenir la capacitat per contractar i la lliure disposició dels seus béns, però</w:t>
      </w:r>
      <w:r w:rsidR="000D0DA6" w:rsidRPr="00AA5CE4">
        <w:rPr>
          <w:rFonts w:ascii="Arial" w:hAnsi="Arial" w:cs="Arial"/>
          <w:i/>
          <w:iCs/>
          <w:sz w:val="20"/>
          <w:szCs w:val="20"/>
          <w:lang w:val="ca-ES"/>
        </w:rPr>
        <w:t>,</w:t>
      </w:r>
      <w:r w:rsidR="00E67B02" w:rsidRPr="00AA5CE4">
        <w:rPr>
          <w:rFonts w:ascii="Arial" w:hAnsi="Arial" w:cs="Arial"/>
          <w:i/>
          <w:iCs/>
          <w:sz w:val="20"/>
          <w:szCs w:val="20"/>
          <w:lang w:val="ca-ES"/>
        </w:rPr>
        <w:t xml:space="preserve"> després, el mateix article en el seu tercer paràgraf disposa que </w:t>
      </w:r>
      <w:r w:rsidR="00F42675" w:rsidRPr="00AA5CE4">
        <w:rPr>
          <w:rFonts w:ascii="Arial" w:hAnsi="Arial" w:cs="Arial"/>
          <w:i/>
          <w:iCs/>
          <w:sz w:val="20"/>
          <w:szCs w:val="20"/>
          <w:lang w:val="ca-ES"/>
        </w:rPr>
        <w:t>el descendent</w:t>
      </w:r>
      <w:r w:rsidR="00E67B02" w:rsidRPr="00AA5CE4">
        <w:rPr>
          <w:rFonts w:ascii="Arial" w:hAnsi="Arial" w:cs="Arial"/>
          <w:i/>
          <w:iCs/>
          <w:sz w:val="20"/>
          <w:szCs w:val="20"/>
          <w:lang w:val="ca-ES"/>
        </w:rPr>
        <w:t xml:space="preserve"> po</w:t>
      </w:r>
      <w:r w:rsidR="000D0DA6" w:rsidRPr="00AA5CE4">
        <w:rPr>
          <w:rFonts w:ascii="Arial" w:hAnsi="Arial" w:cs="Arial"/>
          <w:i/>
          <w:iCs/>
          <w:sz w:val="20"/>
          <w:szCs w:val="20"/>
          <w:lang w:val="ca-ES"/>
        </w:rPr>
        <w:t>t</w:t>
      </w:r>
      <w:r w:rsidR="00E67B02" w:rsidRPr="00AA5CE4">
        <w:rPr>
          <w:rFonts w:ascii="Arial" w:hAnsi="Arial" w:cs="Arial"/>
          <w:i/>
          <w:iCs/>
          <w:sz w:val="20"/>
          <w:szCs w:val="20"/>
          <w:lang w:val="ca-ES"/>
        </w:rPr>
        <w:t xml:space="preserve"> actuar a través de representació legal</w:t>
      </w:r>
      <w:r w:rsidR="00F42675" w:rsidRPr="00AA5CE4">
        <w:rPr>
          <w:rFonts w:ascii="Arial" w:hAnsi="Arial" w:cs="Arial"/>
          <w:i/>
          <w:iCs/>
          <w:sz w:val="20"/>
          <w:szCs w:val="20"/>
          <w:lang w:val="ca-ES"/>
        </w:rPr>
        <w:t>.</w:t>
      </w:r>
    </w:p>
    <w:p w14:paraId="4FFA03C0" w14:textId="4F94B527" w:rsidR="00F42675" w:rsidRPr="00AA5CE4" w:rsidRDefault="00F42675" w:rsidP="00E67B02">
      <w:pPr>
        <w:jc w:val="both"/>
        <w:rPr>
          <w:rFonts w:ascii="Arial" w:hAnsi="Arial" w:cs="Arial"/>
          <w:i/>
          <w:iCs/>
          <w:sz w:val="20"/>
          <w:szCs w:val="20"/>
          <w:lang w:val="ca-ES"/>
        </w:rPr>
      </w:pPr>
      <w:r w:rsidRPr="00AA5CE4">
        <w:rPr>
          <w:rFonts w:ascii="Arial" w:hAnsi="Arial" w:cs="Arial"/>
          <w:i/>
          <w:iCs/>
          <w:sz w:val="20"/>
          <w:szCs w:val="20"/>
          <w:lang w:val="ca-ES"/>
        </w:rPr>
        <w:t>Si el menor d’edat té 16</w:t>
      </w:r>
      <w:r w:rsidR="00C42C03" w:rsidRPr="00AA5CE4">
        <w:rPr>
          <w:rFonts w:ascii="Arial" w:hAnsi="Arial" w:cs="Arial"/>
          <w:i/>
          <w:iCs/>
          <w:sz w:val="20"/>
          <w:szCs w:val="20"/>
          <w:lang w:val="ca-ES"/>
        </w:rPr>
        <w:t xml:space="preserve"> anys</w:t>
      </w:r>
      <w:r w:rsidRPr="00AA5CE4">
        <w:rPr>
          <w:rFonts w:ascii="Arial" w:hAnsi="Arial" w:cs="Arial"/>
          <w:i/>
          <w:iCs/>
          <w:sz w:val="20"/>
          <w:szCs w:val="20"/>
          <w:lang w:val="ca-ES"/>
        </w:rPr>
        <w:t xml:space="preserve"> complits, estigui o no emancipat, </w:t>
      </w:r>
      <w:r w:rsidR="00B73977" w:rsidRPr="00AA5CE4">
        <w:rPr>
          <w:rFonts w:ascii="Arial" w:hAnsi="Arial" w:cs="Arial"/>
          <w:i/>
          <w:iCs/>
          <w:sz w:val="20"/>
          <w:szCs w:val="20"/>
          <w:lang w:val="ca-ES"/>
        </w:rPr>
        <w:t>po</w:t>
      </w:r>
      <w:r w:rsidR="000D0DA6" w:rsidRPr="00AA5CE4">
        <w:rPr>
          <w:rFonts w:ascii="Arial" w:hAnsi="Arial" w:cs="Arial"/>
          <w:i/>
          <w:iCs/>
          <w:sz w:val="20"/>
          <w:szCs w:val="20"/>
          <w:lang w:val="ca-ES"/>
        </w:rPr>
        <w:t>t</w:t>
      </w:r>
      <w:r w:rsidR="00B73977" w:rsidRPr="00AA5CE4">
        <w:rPr>
          <w:rFonts w:ascii="Arial" w:hAnsi="Arial" w:cs="Arial"/>
          <w:i/>
          <w:iCs/>
          <w:sz w:val="20"/>
          <w:szCs w:val="20"/>
          <w:lang w:val="ca-ES"/>
        </w:rPr>
        <w:t xml:space="preserve"> prestar el seu consentiment amb l'assistència de l'altre progenitor o, si escau, de defensor judicial</w:t>
      </w:r>
      <w:r w:rsidR="00E70C2B" w:rsidRPr="00AA5CE4">
        <w:rPr>
          <w:rFonts w:ascii="Arial" w:hAnsi="Arial" w:cs="Arial"/>
          <w:i/>
          <w:iCs/>
          <w:sz w:val="20"/>
          <w:szCs w:val="20"/>
          <w:lang w:val="ca-ES"/>
        </w:rPr>
        <w:t xml:space="preserve"> (article 8, </w:t>
      </w:r>
      <w:r w:rsidR="003A344F" w:rsidRPr="00AA5CE4">
        <w:rPr>
          <w:rFonts w:ascii="Arial" w:hAnsi="Arial" w:cs="Arial"/>
          <w:i/>
          <w:iCs/>
          <w:sz w:val="20"/>
          <w:szCs w:val="20"/>
          <w:lang w:val="ca-ES"/>
        </w:rPr>
        <w:t>quart i cinquè</w:t>
      </w:r>
      <w:r w:rsidR="00E70C2B" w:rsidRPr="00AA5CE4">
        <w:rPr>
          <w:rFonts w:ascii="Arial" w:hAnsi="Arial" w:cs="Arial"/>
          <w:i/>
          <w:iCs/>
          <w:sz w:val="20"/>
          <w:szCs w:val="20"/>
          <w:lang w:val="ca-ES"/>
        </w:rPr>
        <w:t xml:space="preserve"> paràgraf</w:t>
      </w:r>
      <w:r w:rsidR="003A344F" w:rsidRPr="00AA5CE4">
        <w:rPr>
          <w:rFonts w:ascii="Arial" w:hAnsi="Arial" w:cs="Arial"/>
          <w:i/>
          <w:iCs/>
          <w:sz w:val="20"/>
          <w:szCs w:val="20"/>
          <w:lang w:val="ca-ES"/>
        </w:rPr>
        <w:t>s</w:t>
      </w:r>
      <w:r w:rsidR="00E70C2B" w:rsidRPr="00AA5CE4">
        <w:rPr>
          <w:rFonts w:ascii="Arial" w:hAnsi="Arial" w:cs="Arial"/>
          <w:i/>
          <w:iCs/>
          <w:sz w:val="20"/>
          <w:szCs w:val="20"/>
          <w:lang w:val="ca-ES"/>
        </w:rPr>
        <w:t xml:space="preserve">, </w:t>
      </w:r>
      <w:hyperlink r:id="rId8" w:history="1">
        <w:r w:rsidR="00E70C2B" w:rsidRPr="00DD658A">
          <w:rPr>
            <w:rStyle w:val="Hipervnculo"/>
            <w:rFonts w:ascii="Arial" w:hAnsi="Arial" w:cs="Arial"/>
            <w:i/>
            <w:iCs/>
            <w:sz w:val="20"/>
            <w:szCs w:val="20"/>
            <w:lang w:val="ca-ES"/>
          </w:rPr>
          <w:t>LSVPC</w:t>
        </w:r>
      </w:hyperlink>
      <w:r w:rsidR="00E70C2B" w:rsidRPr="00AA5CE4">
        <w:rPr>
          <w:rFonts w:ascii="Arial" w:hAnsi="Arial" w:cs="Arial"/>
          <w:i/>
          <w:iCs/>
          <w:sz w:val="20"/>
          <w:szCs w:val="20"/>
          <w:lang w:val="ca-ES"/>
        </w:rPr>
        <w:t>)</w:t>
      </w:r>
      <w:r w:rsidR="001125BA" w:rsidRPr="00AA5CE4">
        <w:rPr>
          <w:rFonts w:ascii="Arial" w:hAnsi="Arial" w:cs="Arial"/>
          <w:i/>
          <w:iCs/>
          <w:sz w:val="20"/>
          <w:szCs w:val="20"/>
          <w:lang w:val="ca-ES"/>
        </w:rPr>
        <w:t>.</w:t>
      </w:r>
    </w:p>
  </w:endnote>
  <w:endnote w:id="7">
    <w:p w14:paraId="3F433D64" w14:textId="098BA95A" w:rsidR="00985A9A" w:rsidRPr="00AA5CE4" w:rsidRDefault="00985A9A" w:rsidP="00985A9A">
      <w:pPr>
        <w:jc w:val="both"/>
        <w:rPr>
          <w:rFonts w:ascii="Arial" w:hAnsi="Arial" w:cs="Arial"/>
          <w:i/>
          <w:iCs/>
          <w:sz w:val="20"/>
          <w:szCs w:val="20"/>
          <w:lang w:val="ca-ES"/>
        </w:rPr>
      </w:pPr>
      <w:r w:rsidRPr="00AA5CE4">
        <w:rPr>
          <w:rStyle w:val="Refdenotaalfinal"/>
          <w:rFonts w:ascii="Arial" w:hAnsi="Arial" w:cs="Arial"/>
          <w:i/>
          <w:iCs/>
          <w:sz w:val="20"/>
          <w:szCs w:val="20"/>
          <w:lang w:val="ca-ES"/>
        </w:rPr>
        <w:endnoteRef/>
      </w:r>
      <w:r w:rsidRPr="00AA5CE4">
        <w:rPr>
          <w:rFonts w:ascii="Arial" w:hAnsi="Arial" w:cs="Arial"/>
          <w:i/>
          <w:iCs/>
          <w:sz w:val="20"/>
          <w:szCs w:val="20"/>
          <w:lang w:val="ca-ES"/>
        </w:rPr>
        <w:t xml:space="preserve"> </w:t>
      </w:r>
      <w:r w:rsidRPr="00AA5CE4">
        <w:rPr>
          <w:rFonts w:ascii="Arial" w:hAnsi="Arial" w:cs="Arial"/>
          <w:i/>
          <w:iCs/>
          <w:sz w:val="20"/>
          <w:szCs w:val="20"/>
          <w:lang w:val="ca-ES"/>
        </w:rPr>
        <w:t xml:space="preserve">El tercer paràgraf de l’article 8 </w:t>
      </w:r>
      <w:hyperlink r:id="rId9" w:history="1">
        <w:r w:rsidRPr="00DD658A">
          <w:rPr>
            <w:rStyle w:val="Hipervnculo"/>
            <w:rFonts w:ascii="Arial" w:hAnsi="Arial" w:cs="Arial"/>
            <w:i/>
            <w:iCs/>
            <w:sz w:val="20"/>
            <w:szCs w:val="20"/>
            <w:lang w:val="ca-ES"/>
          </w:rPr>
          <w:t>LSVPC</w:t>
        </w:r>
      </w:hyperlink>
      <w:r w:rsidRPr="00AA5CE4">
        <w:rPr>
          <w:rFonts w:ascii="Arial" w:hAnsi="Arial" w:cs="Arial"/>
          <w:i/>
          <w:iCs/>
          <w:sz w:val="20"/>
          <w:szCs w:val="20"/>
          <w:lang w:val="ca-ES"/>
        </w:rPr>
        <w:t xml:space="preserve"> disposa que el </w:t>
      </w:r>
      <w:r w:rsidR="00B90A76" w:rsidRPr="00AA5CE4">
        <w:rPr>
          <w:rFonts w:ascii="Arial" w:hAnsi="Arial" w:cs="Arial"/>
          <w:i/>
          <w:iCs/>
          <w:sz w:val="20"/>
          <w:szCs w:val="20"/>
          <w:lang w:val="ca-ES"/>
        </w:rPr>
        <w:t>definit</w:t>
      </w:r>
      <w:r w:rsidRPr="00AA5CE4">
        <w:rPr>
          <w:rFonts w:ascii="Arial" w:hAnsi="Arial" w:cs="Arial"/>
          <w:i/>
          <w:iCs/>
          <w:sz w:val="20"/>
          <w:szCs w:val="20"/>
          <w:lang w:val="ca-ES"/>
        </w:rPr>
        <w:t xml:space="preserve"> po</w:t>
      </w:r>
      <w:r w:rsidR="008D757B" w:rsidRPr="00AA5CE4">
        <w:rPr>
          <w:rFonts w:ascii="Arial" w:hAnsi="Arial" w:cs="Arial"/>
          <w:i/>
          <w:iCs/>
          <w:sz w:val="20"/>
          <w:szCs w:val="20"/>
          <w:lang w:val="ca-ES"/>
        </w:rPr>
        <w:t>t</w:t>
      </w:r>
      <w:r w:rsidRPr="00AA5CE4">
        <w:rPr>
          <w:rFonts w:ascii="Arial" w:hAnsi="Arial" w:cs="Arial"/>
          <w:i/>
          <w:iCs/>
          <w:sz w:val="20"/>
          <w:szCs w:val="20"/>
          <w:lang w:val="ca-ES"/>
        </w:rPr>
        <w:t xml:space="preserve"> actuar</w:t>
      </w:r>
      <w:r w:rsidR="00B90A76" w:rsidRPr="00AA5CE4">
        <w:rPr>
          <w:rFonts w:ascii="Arial" w:hAnsi="Arial" w:cs="Arial"/>
          <w:i/>
          <w:iCs/>
          <w:sz w:val="20"/>
          <w:szCs w:val="20"/>
          <w:lang w:val="ca-ES"/>
        </w:rPr>
        <w:t xml:space="preserve"> </w:t>
      </w:r>
      <w:r w:rsidRPr="00AA5CE4">
        <w:rPr>
          <w:rFonts w:ascii="Arial" w:hAnsi="Arial" w:cs="Arial"/>
          <w:i/>
          <w:iCs/>
          <w:sz w:val="20"/>
          <w:szCs w:val="20"/>
          <w:lang w:val="ca-ES"/>
        </w:rPr>
        <w:t>mitjançant representació voluntària o legal.</w:t>
      </w:r>
    </w:p>
  </w:endnote>
  <w:endnote w:id="8">
    <w:p w14:paraId="2AB4179B" w14:textId="49344648" w:rsidR="007C4426" w:rsidRPr="00AA5CE4" w:rsidRDefault="007C4426" w:rsidP="007C4426">
      <w:pPr>
        <w:jc w:val="both"/>
        <w:rPr>
          <w:rFonts w:ascii="Arial" w:hAnsi="Arial" w:cs="Arial"/>
          <w:i/>
          <w:iCs/>
          <w:sz w:val="20"/>
          <w:szCs w:val="20"/>
          <w:lang w:val="ca-ES"/>
        </w:rPr>
      </w:pPr>
      <w:r w:rsidRPr="00AA5CE4">
        <w:rPr>
          <w:rStyle w:val="Refdenotaalfinal"/>
          <w:rFonts w:ascii="Arial" w:hAnsi="Arial" w:cs="Arial"/>
          <w:i/>
          <w:iCs/>
          <w:sz w:val="20"/>
          <w:szCs w:val="20"/>
          <w:lang w:val="ca-ES"/>
        </w:rPr>
        <w:endnoteRef/>
      </w:r>
      <w:r w:rsidRPr="00AA5CE4">
        <w:rPr>
          <w:rFonts w:ascii="Arial" w:hAnsi="Arial" w:cs="Arial"/>
          <w:i/>
          <w:iCs/>
          <w:sz w:val="20"/>
          <w:szCs w:val="20"/>
          <w:lang w:val="ca-ES"/>
        </w:rPr>
        <w:t xml:space="preserve"> Efectes de la definició </w:t>
      </w:r>
      <w:r w:rsidR="00DB6F19" w:rsidRPr="00AA5CE4">
        <w:rPr>
          <w:rFonts w:ascii="Arial" w:hAnsi="Arial" w:cs="Arial"/>
          <w:i/>
          <w:iCs/>
          <w:sz w:val="20"/>
          <w:szCs w:val="20"/>
          <w:lang w:val="ca-ES"/>
        </w:rPr>
        <w:t xml:space="preserve">limitada a la llegítima sobre la successió de la persona respecte a la qual el definit ha renunciat </w:t>
      </w:r>
      <w:r w:rsidR="00777AF8" w:rsidRPr="00AA5CE4">
        <w:rPr>
          <w:rFonts w:ascii="Arial" w:hAnsi="Arial" w:cs="Arial"/>
          <w:i/>
          <w:iCs/>
          <w:sz w:val="20"/>
          <w:szCs w:val="20"/>
          <w:lang w:val="ca-ES"/>
        </w:rPr>
        <w:t>a la seva llegítima:</w:t>
      </w:r>
    </w:p>
    <w:p w14:paraId="7C360ECA" w14:textId="4C5636B3" w:rsidR="00A34B90" w:rsidRPr="00AA5CE4" w:rsidRDefault="005A65CB" w:rsidP="00777AF8">
      <w:pPr>
        <w:pStyle w:val="Prrafodelista"/>
        <w:numPr>
          <w:ilvl w:val="0"/>
          <w:numId w:val="5"/>
        </w:numPr>
        <w:jc w:val="both"/>
        <w:rPr>
          <w:rFonts w:ascii="Arial" w:hAnsi="Arial" w:cs="Arial"/>
          <w:i/>
          <w:iCs/>
          <w:sz w:val="20"/>
          <w:szCs w:val="20"/>
          <w:lang w:val="ca-ES"/>
        </w:rPr>
      </w:pPr>
      <w:r w:rsidRPr="00AA5CE4">
        <w:rPr>
          <w:rFonts w:ascii="Arial" w:hAnsi="Arial" w:cs="Arial"/>
          <w:i/>
          <w:iCs/>
          <w:sz w:val="20"/>
          <w:szCs w:val="20"/>
          <w:lang w:val="ca-ES"/>
        </w:rPr>
        <w:t>No tenen efectes cap de les</w:t>
      </w:r>
      <w:r w:rsidR="00A34B90" w:rsidRPr="00AA5CE4">
        <w:rPr>
          <w:rFonts w:ascii="Arial" w:hAnsi="Arial" w:cs="Arial"/>
          <w:i/>
          <w:iCs/>
          <w:sz w:val="20"/>
          <w:szCs w:val="20"/>
          <w:lang w:val="ca-ES"/>
        </w:rPr>
        <w:t xml:space="preserve"> disposicions anteriors i posteriors referides a la llegítima del </w:t>
      </w:r>
      <w:r w:rsidRPr="00AA5CE4">
        <w:rPr>
          <w:rFonts w:ascii="Arial" w:hAnsi="Arial" w:cs="Arial"/>
          <w:i/>
          <w:iCs/>
          <w:sz w:val="20"/>
          <w:szCs w:val="20"/>
          <w:lang w:val="ca-ES"/>
        </w:rPr>
        <w:t xml:space="preserve">renunciant </w:t>
      </w:r>
      <w:r w:rsidR="004D42FB" w:rsidRPr="00AA5CE4">
        <w:rPr>
          <w:rFonts w:ascii="Arial" w:hAnsi="Arial" w:cs="Arial"/>
          <w:i/>
          <w:iCs/>
          <w:sz w:val="20"/>
          <w:szCs w:val="20"/>
          <w:lang w:val="ca-ES"/>
        </w:rPr>
        <w:t xml:space="preserve">que constin a una donació universal de béns presents i futurs, </w:t>
      </w:r>
      <w:r w:rsidR="00F95772" w:rsidRPr="00AA5CE4">
        <w:rPr>
          <w:rFonts w:ascii="Arial" w:hAnsi="Arial" w:cs="Arial"/>
          <w:i/>
          <w:iCs/>
          <w:sz w:val="20"/>
          <w:szCs w:val="20"/>
          <w:lang w:val="ca-ES"/>
        </w:rPr>
        <w:t>a un testament o un codicil (article 4</w:t>
      </w:r>
      <w:r w:rsidR="0077300A" w:rsidRPr="00AA5CE4">
        <w:rPr>
          <w:rFonts w:ascii="Arial" w:hAnsi="Arial" w:cs="Arial"/>
          <w:i/>
          <w:iCs/>
          <w:sz w:val="20"/>
          <w:szCs w:val="20"/>
          <w:lang w:val="ca-ES"/>
        </w:rPr>
        <w:t>6</w:t>
      </w:r>
      <w:r w:rsidR="00F95772" w:rsidRPr="00AA5CE4">
        <w:rPr>
          <w:rFonts w:ascii="Arial" w:hAnsi="Arial" w:cs="Arial"/>
          <w:i/>
          <w:iCs/>
          <w:sz w:val="20"/>
          <w:szCs w:val="20"/>
          <w:lang w:val="ca-ES"/>
        </w:rPr>
        <w:t xml:space="preserve">, primer paràgraf, </w:t>
      </w:r>
      <w:hyperlink r:id="rId10" w:history="1">
        <w:r w:rsidR="00F95772" w:rsidRPr="00DD658A">
          <w:rPr>
            <w:rStyle w:val="Hipervnculo"/>
            <w:rFonts w:ascii="Arial" w:hAnsi="Arial" w:cs="Arial"/>
            <w:i/>
            <w:iCs/>
            <w:sz w:val="20"/>
            <w:szCs w:val="20"/>
            <w:lang w:val="ca-ES"/>
          </w:rPr>
          <w:t>LSVPC</w:t>
        </w:r>
      </w:hyperlink>
      <w:r w:rsidR="00F95772" w:rsidRPr="00AA5CE4">
        <w:rPr>
          <w:rFonts w:ascii="Arial" w:hAnsi="Arial" w:cs="Arial"/>
          <w:i/>
          <w:iCs/>
          <w:sz w:val="20"/>
          <w:szCs w:val="20"/>
          <w:lang w:val="ca-ES"/>
        </w:rPr>
        <w:t>)</w:t>
      </w:r>
      <w:r w:rsidR="008D757B" w:rsidRPr="00AA5CE4">
        <w:rPr>
          <w:rFonts w:ascii="Arial" w:hAnsi="Arial" w:cs="Arial"/>
          <w:i/>
          <w:iCs/>
          <w:sz w:val="20"/>
          <w:szCs w:val="20"/>
          <w:lang w:val="ca-ES"/>
        </w:rPr>
        <w:t>.</w:t>
      </w:r>
    </w:p>
    <w:p w14:paraId="75790FF8" w14:textId="30114CBA" w:rsidR="00777AF8" w:rsidRPr="00AA5CE4" w:rsidRDefault="000E3EA7" w:rsidP="00777AF8">
      <w:pPr>
        <w:pStyle w:val="Prrafodelista"/>
        <w:numPr>
          <w:ilvl w:val="0"/>
          <w:numId w:val="5"/>
        </w:numPr>
        <w:jc w:val="both"/>
        <w:rPr>
          <w:rFonts w:ascii="Arial" w:hAnsi="Arial" w:cs="Arial"/>
          <w:i/>
          <w:iCs/>
          <w:sz w:val="20"/>
          <w:szCs w:val="20"/>
          <w:lang w:val="ca-ES"/>
        </w:rPr>
      </w:pPr>
      <w:r w:rsidRPr="00AA5CE4">
        <w:rPr>
          <w:rFonts w:ascii="Arial" w:hAnsi="Arial" w:cs="Arial"/>
          <w:i/>
          <w:iCs/>
          <w:sz w:val="20"/>
          <w:szCs w:val="20"/>
          <w:lang w:val="ca-ES"/>
        </w:rPr>
        <w:t xml:space="preserve">No queda invalidada la </w:t>
      </w:r>
      <w:r w:rsidR="006B0073" w:rsidRPr="00AA5CE4">
        <w:rPr>
          <w:rFonts w:ascii="Arial" w:hAnsi="Arial" w:cs="Arial"/>
          <w:i/>
          <w:iCs/>
          <w:sz w:val="20"/>
          <w:szCs w:val="20"/>
          <w:lang w:val="ca-ES"/>
        </w:rPr>
        <w:t xml:space="preserve">donació universal de béns presents i futurs </w:t>
      </w:r>
      <w:r w:rsidR="0093403C" w:rsidRPr="00AA5CE4">
        <w:rPr>
          <w:rFonts w:ascii="Arial" w:hAnsi="Arial" w:cs="Arial"/>
          <w:i/>
          <w:iCs/>
          <w:sz w:val="20"/>
          <w:szCs w:val="20"/>
          <w:lang w:val="ca-ES"/>
        </w:rPr>
        <w:t xml:space="preserve">feta amb anterioritat a la definició </w:t>
      </w:r>
      <w:r w:rsidR="006B0073" w:rsidRPr="00AA5CE4">
        <w:rPr>
          <w:rFonts w:ascii="Arial" w:hAnsi="Arial" w:cs="Arial"/>
          <w:i/>
          <w:iCs/>
          <w:sz w:val="20"/>
          <w:szCs w:val="20"/>
          <w:lang w:val="ca-ES"/>
        </w:rPr>
        <w:t>ni impedeix que se’n pugui celebrar</w:t>
      </w:r>
      <w:r w:rsidR="0093403C" w:rsidRPr="00AA5CE4">
        <w:rPr>
          <w:rFonts w:ascii="Arial" w:hAnsi="Arial" w:cs="Arial"/>
          <w:i/>
          <w:iCs/>
          <w:sz w:val="20"/>
          <w:szCs w:val="20"/>
          <w:lang w:val="ca-ES"/>
        </w:rPr>
        <w:t xml:space="preserve"> una en posteri</w:t>
      </w:r>
      <w:r w:rsidR="00A8608A" w:rsidRPr="00AA5CE4">
        <w:rPr>
          <w:rFonts w:ascii="Arial" w:hAnsi="Arial" w:cs="Arial"/>
          <w:i/>
          <w:iCs/>
          <w:sz w:val="20"/>
          <w:szCs w:val="20"/>
          <w:lang w:val="ca-ES"/>
        </w:rPr>
        <w:t>oritat</w:t>
      </w:r>
      <w:r w:rsidR="007E778D" w:rsidRPr="00AA5CE4">
        <w:rPr>
          <w:rFonts w:ascii="Arial" w:hAnsi="Arial" w:cs="Arial"/>
          <w:i/>
          <w:iCs/>
          <w:sz w:val="20"/>
          <w:szCs w:val="20"/>
          <w:lang w:val="ca-ES"/>
        </w:rPr>
        <w:t xml:space="preserve"> (article 45, primer i darrer paràgraf, </w:t>
      </w:r>
      <w:hyperlink r:id="rId11" w:history="1">
        <w:r w:rsidR="007E778D" w:rsidRPr="00DD658A">
          <w:rPr>
            <w:rStyle w:val="Hipervnculo"/>
            <w:rFonts w:ascii="Arial" w:hAnsi="Arial" w:cs="Arial"/>
            <w:i/>
            <w:iCs/>
            <w:sz w:val="20"/>
            <w:szCs w:val="20"/>
            <w:lang w:val="ca-ES"/>
          </w:rPr>
          <w:t>LSVPC</w:t>
        </w:r>
      </w:hyperlink>
      <w:r w:rsidR="007E778D" w:rsidRPr="00AA5CE4">
        <w:rPr>
          <w:rFonts w:ascii="Arial" w:hAnsi="Arial" w:cs="Arial"/>
          <w:i/>
          <w:iCs/>
          <w:sz w:val="20"/>
          <w:szCs w:val="20"/>
          <w:lang w:val="ca-ES"/>
        </w:rPr>
        <w:t>)</w:t>
      </w:r>
      <w:r w:rsidR="00A8608A" w:rsidRPr="00AA5CE4">
        <w:rPr>
          <w:rFonts w:ascii="Arial" w:hAnsi="Arial" w:cs="Arial"/>
          <w:i/>
          <w:iCs/>
          <w:sz w:val="20"/>
          <w:szCs w:val="20"/>
          <w:lang w:val="ca-ES"/>
        </w:rPr>
        <w:t>. El descendent en pot ser donatari ambdós casos.</w:t>
      </w:r>
      <w:r w:rsidR="0093403C" w:rsidRPr="00AA5CE4">
        <w:rPr>
          <w:rFonts w:ascii="Arial" w:hAnsi="Arial" w:cs="Arial"/>
          <w:i/>
          <w:iCs/>
          <w:sz w:val="20"/>
          <w:szCs w:val="20"/>
          <w:lang w:val="ca-ES"/>
        </w:rPr>
        <w:t xml:space="preserve"> </w:t>
      </w:r>
    </w:p>
    <w:p w14:paraId="4650D9B5" w14:textId="78445A06" w:rsidR="00B14212" w:rsidRPr="00AA5CE4" w:rsidRDefault="009C1153" w:rsidP="00B14212">
      <w:pPr>
        <w:pStyle w:val="Prrafodelista"/>
        <w:numPr>
          <w:ilvl w:val="0"/>
          <w:numId w:val="5"/>
        </w:numPr>
        <w:jc w:val="both"/>
        <w:rPr>
          <w:rFonts w:ascii="Arial" w:hAnsi="Arial" w:cs="Arial"/>
          <w:i/>
          <w:iCs/>
          <w:sz w:val="20"/>
          <w:szCs w:val="20"/>
          <w:lang w:val="ca-ES"/>
        </w:rPr>
      </w:pPr>
      <w:r w:rsidRPr="00AA5CE4">
        <w:rPr>
          <w:rFonts w:ascii="Arial" w:hAnsi="Arial" w:cs="Arial"/>
          <w:i/>
          <w:iCs/>
          <w:sz w:val="20"/>
          <w:szCs w:val="20"/>
          <w:lang w:val="ca-ES"/>
        </w:rPr>
        <w:t>“</w:t>
      </w:r>
      <w:r w:rsidR="00912F2A" w:rsidRPr="00AA5CE4">
        <w:rPr>
          <w:rFonts w:ascii="Arial" w:hAnsi="Arial" w:cs="Arial"/>
          <w:i/>
          <w:iCs/>
          <w:sz w:val="20"/>
          <w:szCs w:val="20"/>
          <w:lang w:val="ca-ES"/>
        </w:rPr>
        <w:t xml:space="preserve">[...] </w:t>
      </w:r>
      <w:r w:rsidR="00217B2E" w:rsidRPr="00AA5CE4">
        <w:rPr>
          <w:rFonts w:ascii="Arial" w:hAnsi="Arial" w:cs="Arial"/>
          <w:i/>
          <w:iCs/>
          <w:sz w:val="20"/>
          <w:szCs w:val="20"/>
          <w:lang w:val="ca-ES"/>
        </w:rPr>
        <w:t>Els llegats a càrrec de la part de lliure disposició i la institució d'hereu, a favor del definit, seran vàlids</w:t>
      </w:r>
      <w:r w:rsidRPr="00AA5CE4">
        <w:rPr>
          <w:rFonts w:ascii="Arial" w:hAnsi="Arial" w:cs="Arial"/>
          <w:i/>
          <w:iCs/>
          <w:sz w:val="20"/>
          <w:szCs w:val="20"/>
          <w:lang w:val="ca-ES"/>
        </w:rPr>
        <w:t>”</w:t>
      </w:r>
      <w:r w:rsidR="00912F2A" w:rsidRPr="00AA5CE4">
        <w:rPr>
          <w:rFonts w:ascii="Arial" w:hAnsi="Arial" w:cs="Arial"/>
          <w:i/>
          <w:iCs/>
          <w:sz w:val="20"/>
          <w:szCs w:val="20"/>
          <w:lang w:val="ca-ES"/>
        </w:rPr>
        <w:t xml:space="preserve"> (article 46, segon paràgraf, </w:t>
      </w:r>
      <w:hyperlink r:id="rId12" w:history="1">
        <w:r w:rsidR="00912F2A" w:rsidRPr="00DD658A">
          <w:rPr>
            <w:rStyle w:val="Hipervnculo"/>
            <w:rFonts w:ascii="Arial" w:hAnsi="Arial" w:cs="Arial"/>
            <w:i/>
            <w:iCs/>
            <w:sz w:val="20"/>
            <w:szCs w:val="20"/>
            <w:lang w:val="ca-ES"/>
          </w:rPr>
          <w:t>LSVPC</w:t>
        </w:r>
      </w:hyperlink>
      <w:r w:rsidR="00912F2A" w:rsidRPr="00AA5CE4">
        <w:rPr>
          <w:rFonts w:ascii="Arial" w:hAnsi="Arial" w:cs="Arial"/>
          <w:i/>
          <w:iCs/>
          <w:sz w:val="20"/>
          <w:szCs w:val="20"/>
          <w:lang w:val="ca-ES"/>
        </w:rPr>
        <w:t>)</w:t>
      </w:r>
      <w:r w:rsidR="008D757B" w:rsidRPr="00AA5CE4">
        <w:rPr>
          <w:rFonts w:ascii="Arial" w:hAnsi="Arial" w:cs="Arial"/>
          <w:i/>
          <w:iCs/>
          <w:sz w:val="20"/>
          <w:szCs w:val="20"/>
          <w:lang w:val="ca-ES"/>
        </w:rPr>
        <w:t>.</w:t>
      </w:r>
    </w:p>
    <w:p w14:paraId="34EBE867" w14:textId="031D8663" w:rsidR="00B14212" w:rsidRPr="00AA5CE4" w:rsidRDefault="009C1153" w:rsidP="00B14212">
      <w:pPr>
        <w:pStyle w:val="Prrafodelista"/>
        <w:numPr>
          <w:ilvl w:val="0"/>
          <w:numId w:val="5"/>
        </w:numPr>
        <w:jc w:val="both"/>
        <w:rPr>
          <w:rFonts w:ascii="Arial" w:hAnsi="Arial" w:cs="Arial"/>
          <w:i/>
          <w:iCs/>
          <w:sz w:val="20"/>
          <w:szCs w:val="20"/>
          <w:lang w:val="ca-ES"/>
        </w:rPr>
      </w:pPr>
      <w:r w:rsidRPr="00AA5CE4">
        <w:rPr>
          <w:rFonts w:ascii="Arial" w:hAnsi="Arial" w:cs="Arial"/>
          <w:i/>
          <w:iCs/>
          <w:sz w:val="20"/>
          <w:szCs w:val="20"/>
          <w:lang w:val="ca-ES"/>
        </w:rPr>
        <w:t>“</w:t>
      </w:r>
      <w:r w:rsidR="00B14212" w:rsidRPr="00AA5CE4">
        <w:rPr>
          <w:rFonts w:ascii="Arial" w:hAnsi="Arial" w:cs="Arial"/>
          <w:i/>
          <w:iCs/>
          <w:sz w:val="20"/>
          <w:szCs w:val="20"/>
          <w:lang w:val="ca-ES"/>
        </w:rPr>
        <w:t>En cas que el donant definidor mori intestat, el descendent renunciant, que va atorgar definició limitada a la llegítima, serà cridat a heretar d'acord amb les regles de la successió intestada</w:t>
      </w:r>
      <w:r w:rsidRPr="00AA5CE4">
        <w:rPr>
          <w:rFonts w:ascii="Arial" w:hAnsi="Arial" w:cs="Arial"/>
          <w:i/>
          <w:iCs/>
          <w:sz w:val="20"/>
          <w:szCs w:val="20"/>
          <w:lang w:val="ca-ES"/>
        </w:rPr>
        <w:t>”</w:t>
      </w:r>
      <w:r w:rsidR="00B14212" w:rsidRPr="00AA5CE4">
        <w:rPr>
          <w:rFonts w:ascii="Arial" w:hAnsi="Arial" w:cs="Arial"/>
          <w:i/>
          <w:iCs/>
          <w:sz w:val="20"/>
          <w:szCs w:val="20"/>
          <w:lang w:val="ca-ES"/>
        </w:rPr>
        <w:t xml:space="preserve"> (article 47, primer paràgraf, </w:t>
      </w:r>
      <w:hyperlink r:id="rId13" w:history="1">
        <w:r w:rsidR="00B14212" w:rsidRPr="00DD658A">
          <w:rPr>
            <w:rStyle w:val="Hipervnculo"/>
            <w:rFonts w:ascii="Arial" w:hAnsi="Arial" w:cs="Arial"/>
            <w:i/>
            <w:iCs/>
            <w:sz w:val="20"/>
            <w:szCs w:val="20"/>
            <w:lang w:val="ca-ES"/>
          </w:rPr>
          <w:t>LSVPC</w:t>
        </w:r>
      </w:hyperlink>
      <w:r w:rsidR="00B14212" w:rsidRPr="00AA5CE4">
        <w:rPr>
          <w:rFonts w:ascii="Arial" w:hAnsi="Arial" w:cs="Arial"/>
          <w:i/>
          <w:iCs/>
          <w:sz w:val="20"/>
          <w:szCs w:val="20"/>
          <w:lang w:val="ca-ES"/>
        </w:rPr>
        <w:t>)</w:t>
      </w:r>
      <w:r w:rsidR="008D757B" w:rsidRPr="00AA5CE4">
        <w:rPr>
          <w:rFonts w:ascii="Arial" w:hAnsi="Arial" w:cs="Arial"/>
          <w:i/>
          <w:iCs/>
          <w:sz w:val="20"/>
          <w:szCs w:val="20"/>
          <w:lang w:val="ca-ES"/>
        </w:rPr>
        <w:t>.</w:t>
      </w:r>
    </w:p>
  </w:endnote>
  <w:endnote w:id="9">
    <w:p w14:paraId="12BFB375" w14:textId="58F7DB29" w:rsidR="008712D0" w:rsidRPr="00AA5CE4" w:rsidRDefault="008712D0" w:rsidP="008712D0">
      <w:pPr>
        <w:jc w:val="both"/>
        <w:rPr>
          <w:rFonts w:ascii="Arial" w:hAnsi="Arial" w:cs="Arial"/>
          <w:i/>
          <w:iCs/>
          <w:sz w:val="20"/>
          <w:szCs w:val="20"/>
          <w:lang w:val="ca-ES"/>
        </w:rPr>
      </w:pPr>
      <w:r w:rsidRPr="00AA5CE4">
        <w:rPr>
          <w:rStyle w:val="Refdenotaalfinal"/>
          <w:rFonts w:ascii="Arial" w:hAnsi="Arial" w:cs="Arial"/>
          <w:i/>
          <w:iCs/>
          <w:sz w:val="20"/>
          <w:szCs w:val="20"/>
          <w:lang w:val="ca-ES"/>
        </w:rPr>
        <w:endnoteRef/>
      </w:r>
      <w:r w:rsidRPr="00AA5CE4">
        <w:rPr>
          <w:rFonts w:ascii="Arial" w:hAnsi="Arial" w:cs="Arial"/>
          <w:i/>
          <w:iCs/>
          <w:sz w:val="20"/>
          <w:szCs w:val="20"/>
          <w:lang w:val="ca-ES"/>
        </w:rPr>
        <w:t xml:space="preserve"> Efectes de la definició </w:t>
      </w:r>
      <w:r w:rsidR="00A15A94" w:rsidRPr="00AA5CE4">
        <w:rPr>
          <w:rFonts w:ascii="Arial" w:hAnsi="Arial" w:cs="Arial"/>
          <w:i/>
          <w:iCs/>
          <w:sz w:val="20"/>
          <w:szCs w:val="20"/>
          <w:lang w:val="ca-ES"/>
        </w:rPr>
        <w:t>per més de</w:t>
      </w:r>
      <w:r w:rsidRPr="00AA5CE4">
        <w:rPr>
          <w:rFonts w:ascii="Arial" w:hAnsi="Arial" w:cs="Arial"/>
          <w:i/>
          <w:iCs/>
          <w:sz w:val="20"/>
          <w:szCs w:val="20"/>
          <w:lang w:val="ca-ES"/>
        </w:rPr>
        <w:t xml:space="preserve"> la llegítima sobre la successió de la persona respecte a la qual el definit ha renunciat a la seva llegítima:</w:t>
      </w:r>
    </w:p>
    <w:p w14:paraId="6EA658AC" w14:textId="6901C790" w:rsidR="00AB2800" w:rsidRPr="00AA5CE4" w:rsidRDefault="007722DB" w:rsidP="00AB2800">
      <w:pPr>
        <w:pStyle w:val="Prrafodelista"/>
        <w:numPr>
          <w:ilvl w:val="0"/>
          <w:numId w:val="5"/>
        </w:numPr>
        <w:jc w:val="both"/>
        <w:rPr>
          <w:rFonts w:ascii="Arial" w:hAnsi="Arial" w:cs="Arial"/>
          <w:i/>
          <w:iCs/>
          <w:sz w:val="20"/>
          <w:szCs w:val="20"/>
          <w:lang w:val="ca-ES"/>
        </w:rPr>
      </w:pPr>
      <w:r w:rsidRPr="00AA5CE4">
        <w:rPr>
          <w:rFonts w:ascii="Arial" w:hAnsi="Arial" w:cs="Arial"/>
          <w:i/>
          <w:iCs/>
          <w:sz w:val="20"/>
          <w:szCs w:val="20"/>
          <w:lang w:val="ca-ES"/>
        </w:rPr>
        <w:t>S’ha d’entendre que n</w:t>
      </w:r>
      <w:r w:rsidR="008712D0" w:rsidRPr="00AA5CE4">
        <w:rPr>
          <w:rFonts w:ascii="Arial" w:hAnsi="Arial" w:cs="Arial"/>
          <w:i/>
          <w:iCs/>
          <w:sz w:val="20"/>
          <w:szCs w:val="20"/>
          <w:lang w:val="ca-ES"/>
        </w:rPr>
        <w:t xml:space="preserve">o tenen efectes cap de les disposicions anteriors i posteriors referides a la llegítima del renunciant que constin a una donació universal de béns presents i futurs, a un testament o un codicil (article 46, primer paràgraf, </w:t>
      </w:r>
      <w:hyperlink r:id="rId14" w:history="1">
        <w:r w:rsidR="008712D0" w:rsidRPr="00DD658A">
          <w:rPr>
            <w:rStyle w:val="Hipervnculo"/>
            <w:rFonts w:ascii="Arial" w:hAnsi="Arial" w:cs="Arial"/>
            <w:i/>
            <w:iCs/>
            <w:sz w:val="20"/>
            <w:szCs w:val="20"/>
            <w:lang w:val="ca-ES"/>
          </w:rPr>
          <w:t>LSVPC</w:t>
        </w:r>
      </w:hyperlink>
      <w:r w:rsidR="008712D0" w:rsidRPr="00AA5CE4">
        <w:rPr>
          <w:rFonts w:ascii="Arial" w:hAnsi="Arial" w:cs="Arial"/>
          <w:i/>
          <w:iCs/>
          <w:sz w:val="20"/>
          <w:szCs w:val="20"/>
          <w:lang w:val="ca-ES"/>
        </w:rPr>
        <w:t>)</w:t>
      </w:r>
      <w:r w:rsidR="001125BA" w:rsidRPr="00AA5CE4">
        <w:rPr>
          <w:rFonts w:ascii="Arial" w:hAnsi="Arial" w:cs="Arial"/>
          <w:i/>
          <w:iCs/>
          <w:sz w:val="20"/>
          <w:szCs w:val="20"/>
          <w:lang w:val="ca-ES"/>
        </w:rPr>
        <w:t>.</w:t>
      </w:r>
    </w:p>
    <w:p w14:paraId="36A6BA0D" w14:textId="677C0388" w:rsidR="00F464E2" w:rsidRPr="00AA5CE4" w:rsidRDefault="001F55D5" w:rsidP="00F464E2">
      <w:pPr>
        <w:pStyle w:val="Prrafodelista"/>
        <w:numPr>
          <w:ilvl w:val="0"/>
          <w:numId w:val="5"/>
        </w:numPr>
        <w:jc w:val="both"/>
        <w:rPr>
          <w:rFonts w:ascii="Arial" w:hAnsi="Arial" w:cs="Arial"/>
          <w:i/>
          <w:iCs/>
          <w:sz w:val="20"/>
          <w:szCs w:val="20"/>
          <w:lang w:val="ca-ES"/>
        </w:rPr>
      </w:pPr>
      <w:r w:rsidRPr="00AA5CE4">
        <w:rPr>
          <w:rFonts w:ascii="Arial" w:hAnsi="Arial" w:cs="Arial"/>
          <w:i/>
          <w:iCs/>
          <w:sz w:val="20"/>
          <w:szCs w:val="20"/>
          <w:lang w:val="ca-ES"/>
        </w:rPr>
        <w:t xml:space="preserve">També queden </w:t>
      </w:r>
      <w:r w:rsidR="009C1153" w:rsidRPr="00AA5CE4">
        <w:rPr>
          <w:rFonts w:ascii="Arial" w:hAnsi="Arial" w:cs="Arial"/>
          <w:i/>
          <w:iCs/>
          <w:sz w:val="20"/>
          <w:szCs w:val="20"/>
          <w:lang w:val="ca-ES"/>
        </w:rPr>
        <w:t>“</w:t>
      </w:r>
      <w:r w:rsidR="00AB2800" w:rsidRPr="00AA5CE4">
        <w:rPr>
          <w:rFonts w:ascii="Arial" w:hAnsi="Arial" w:cs="Arial"/>
          <w:i/>
          <w:iCs/>
          <w:sz w:val="20"/>
          <w:szCs w:val="20"/>
          <w:lang w:val="ca-ES"/>
        </w:rPr>
        <w:t>sense efecte totes les disposicions de caràcter patrimonial, ordenades a favor del renunciant, en testament o codicil anteriors al seu atorgament</w:t>
      </w:r>
      <w:r w:rsidR="009C1153" w:rsidRPr="00AA5CE4">
        <w:rPr>
          <w:rFonts w:ascii="Arial" w:hAnsi="Arial" w:cs="Arial"/>
          <w:i/>
          <w:iCs/>
          <w:sz w:val="20"/>
          <w:szCs w:val="20"/>
          <w:lang w:val="ca-ES"/>
        </w:rPr>
        <w:t>”</w:t>
      </w:r>
      <w:r w:rsidR="00CA1AEA" w:rsidRPr="00AA5CE4">
        <w:rPr>
          <w:rFonts w:ascii="Arial" w:hAnsi="Arial" w:cs="Arial"/>
          <w:i/>
          <w:iCs/>
          <w:sz w:val="20"/>
          <w:szCs w:val="20"/>
          <w:lang w:val="ca-ES"/>
        </w:rPr>
        <w:t xml:space="preserve"> (article 4</w:t>
      </w:r>
      <w:r w:rsidR="00625483" w:rsidRPr="00AA5CE4">
        <w:rPr>
          <w:rFonts w:ascii="Arial" w:hAnsi="Arial" w:cs="Arial"/>
          <w:i/>
          <w:iCs/>
          <w:sz w:val="20"/>
          <w:szCs w:val="20"/>
          <w:lang w:val="ca-ES"/>
        </w:rPr>
        <w:t>9</w:t>
      </w:r>
      <w:r w:rsidR="00CA1AEA" w:rsidRPr="00AA5CE4">
        <w:rPr>
          <w:rFonts w:ascii="Arial" w:hAnsi="Arial" w:cs="Arial"/>
          <w:i/>
          <w:iCs/>
          <w:sz w:val="20"/>
          <w:szCs w:val="20"/>
          <w:lang w:val="ca-ES"/>
        </w:rPr>
        <w:t xml:space="preserve">, primer paràgraf, </w:t>
      </w:r>
      <w:hyperlink r:id="rId15" w:history="1">
        <w:r w:rsidR="00CA1AEA" w:rsidRPr="00DD658A">
          <w:rPr>
            <w:rStyle w:val="Hipervnculo"/>
            <w:rFonts w:ascii="Arial" w:hAnsi="Arial" w:cs="Arial"/>
            <w:i/>
            <w:iCs/>
            <w:sz w:val="20"/>
            <w:szCs w:val="20"/>
            <w:lang w:val="ca-ES"/>
          </w:rPr>
          <w:t>LSVPC</w:t>
        </w:r>
      </w:hyperlink>
      <w:r w:rsidR="00CA1AEA" w:rsidRPr="00AA5CE4">
        <w:rPr>
          <w:rFonts w:ascii="Arial" w:hAnsi="Arial" w:cs="Arial"/>
          <w:i/>
          <w:iCs/>
          <w:sz w:val="20"/>
          <w:szCs w:val="20"/>
          <w:lang w:val="ca-ES"/>
        </w:rPr>
        <w:t>)</w:t>
      </w:r>
      <w:r w:rsidR="001125BA" w:rsidRPr="00AA5CE4">
        <w:rPr>
          <w:rFonts w:ascii="Arial" w:hAnsi="Arial" w:cs="Arial"/>
          <w:i/>
          <w:iCs/>
          <w:sz w:val="20"/>
          <w:szCs w:val="20"/>
          <w:lang w:val="ca-ES"/>
        </w:rPr>
        <w:t>.</w:t>
      </w:r>
    </w:p>
    <w:p w14:paraId="4060946C" w14:textId="052DBB0F" w:rsidR="008712D0" w:rsidRPr="00AA5CE4" w:rsidRDefault="005F5159" w:rsidP="00F464E2">
      <w:pPr>
        <w:pStyle w:val="Prrafodelista"/>
        <w:numPr>
          <w:ilvl w:val="0"/>
          <w:numId w:val="5"/>
        </w:numPr>
        <w:jc w:val="both"/>
        <w:rPr>
          <w:rFonts w:ascii="Arial" w:hAnsi="Arial" w:cs="Arial"/>
          <w:i/>
          <w:iCs/>
          <w:sz w:val="20"/>
          <w:szCs w:val="20"/>
          <w:lang w:val="ca-ES"/>
        </w:rPr>
      </w:pPr>
      <w:r w:rsidRPr="00AA5CE4">
        <w:rPr>
          <w:rFonts w:ascii="Arial" w:hAnsi="Arial" w:cs="Arial"/>
          <w:i/>
          <w:iCs/>
          <w:sz w:val="20"/>
          <w:szCs w:val="20"/>
          <w:lang w:val="ca-ES"/>
        </w:rPr>
        <w:t>Sembla que n</w:t>
      </w:r>
      <w:r w:rsidR="008712D0" w:rsidRPr="00AA5CE4">
        <w:rPr>
          <w:rFonts w:ascii="Arial" w:hAnsi="Arial" w:cs="Arial"/>
          <w:i/>
          <w:iCs/>
          <w:sz w:val="20"/>
          <w:szCs w:val="20"/>
          <w:lang w:val="ca-ES"/>
        </w:rPr>
        <w:t xml:space="preserve">o queda </w:t>
      </w:r>
      <w:r w:rsidRPr="00AA5CE4">
        <w:rPr>
          <w:rFonts w:ascii="Arial" w:hAnsi="Arial" w:cs="Arial"/>
          <w:i/>
          <w:iCs/>
          <w:sz w:val="20"/>
          <w:szCs w:val="20"/>
          <w:lang w:val="ca-ES"/>
        </w:rPr>
        <w:t xml:space="preserve">invalidat el contingut patrimonial </w:t>
      </w:r>
      <w:r w:rsidR="0008561A" w:rsidRPr="00AA5CE4">
        <w:rPr>
          <w:rFonts w:ascii="Arial" w:hAnsi="Arial" w:cs="Arial"/>
          <w:i/>
          <w:iCs/>
          <w:sz w:val="20"/>
          <w:szCs w:val="20"/>
          <w:lang w:val="ca-ES"/>
        </w:rPr>
        <w:t xml:space="preserve">favorable al renunciant </w:t>
      </w:r>
      <w:r w:rsidRPr="00AA5CE4">
        <w:rPr>
          <w:rFonts w:ascii="Arial" w:hAnsi="Arial" w:cs="Arial"/>
          <w:i/>
          <w:iCs/>
          <w:sz w:val="20"/>
          <w:szCs w:val="20"/>
          <w:lang w:val="ca-ES"/>
        </w:rPr>
        <w:t>de</w:t>
      </w:r>
      <w:r w:rsidR="008712D0" w:rsidRPr="00AA5CE4">
        <w:rPr>
          <w:rFonts w:ascii="Arial" w:hAnsi="Arial" w:cs="Arial"/>
          <w:i/>
          <w:iCs/>
          <w:sz w:val="20"/>
          <w:szCs w:val="20"/>
          <w:lang w:val="ca-ES"/>
        </w:rPr>
        <w:t xml:space="preserve"> l</w:t>
      </w:r>
      <w:r w:rsidRPr="00AA5CE4">
        <w:rPr>
          <w:rFonts w:ascii="Arial" w:hAnsi="Arial" w:cs="Arial"/>
          <w:i/>
          <w:iCs/>
          <w:sz w:val="20"/>
          <w:szCs w:val="20"/>
          <w:lang w:val="ca-ES"/>
        </w:rPr>
        <w:t>a</w:t>
      </w:r>
      <w:r w:rsidR="008712D0" w:rsidRPr="00AA5CE4">
        <w:rPr>
          <w:rFonts w:ascii="Arial" w:hAnsi="Arial" w:cs="Arial"/>
          <w:i/>
          <w:iCs/>
          <w:sz w:val="20"/>
          <w:szCs w:val="20"/>
          <w:lang w:val="ca-ES"/>
        </w:rPr>
        <w:t xml:space="preserve"> donació universal de béns presents i futurs feta amb anterioritat a la definició ni impedeix que se’n pugui celebrar una en posterioritat (article 45, primer i darrer paràgraf, </w:t>
      </w:r>
      <w:hyperlink r:id="rId16" w:history="1">
        <w:r w:rsidR="008712D0" w:rsidRPr="00DD658A">
          <w:rPr>
            <w:rStyle w:val="Hipervnculo"/>
            <w:rFonts w:ascii="Arial" w:hAnsi="Arial" w:cs="Arial"/>
            <w:i/>
            <w:iCs/>
            <w:sz w:val="20"/>
            <w:szCs w:val="20"/>
            <w:lang w:val="ca-ES"/>
          </w:rPr>
          <w:t>LSVPC</w:t>
        </w:r>
      </w:hyperlink>
      <w:r w:rsidR="008712D0" w:rsidRPr="00AA5CE4">
        <w:rPr>
          <w:rFonts w:ascii="Arial" w:hAnsi="Arial" w:cs="Arial"/>
          <w:i/>
          <w:iCs/>
          <w:sz w:val="20"/>
          <w:szCs w:val="20"/>
          <w:lang w:val="ca-ES"/>
        </w:rPr>
        <w:t xml:space="preserve">). El descendent en pot ser donatari </w:t>
      </w:r>
      <w:r w:rsidR="008D757B" w:rsidRPr="00AA5CE4">
        <w:rPr>
          <w:rFonts w:ascii="Arial" w:hAnsi="Arial" w:cs="Arial"/>
          <w:i/>
          <w:iCs/>
          <w:sz w:val="20"/>
          <w:szCs w:val="20"/>
          <w:lang w:val="ca-ES"/>
        </w:rPr>
        <w:t xml:space="preserve">en </w:t>
      </w:r>
      <w:r w:rsidR="008712D0" w:rsidRPr="00AA5CE4">
        <w:rPr>
          <w:rFonts w:ascii="Arial" w:hAnsi="Arial" w:cs="Arial"/>
          <w:i/>
          <w:iCs/>
          <w:sz w:val="20"/>
          <w:szCs w:val="20"/>
          <w:lang w:val="ca-ES"/>
        </w:rPr>
        <w:t>ambdós casos</w:t>
      </w:r>
      <w:r w:rsidR="00F464E2" w:rsidRPr="00AA5CE4">
        <w:rPr>
          <w:rFonts w:ascii="Arial" w:hAnsi="Arial" w:cs="Arial"/>
          <w:i/>
          <w:iCs/>
          <w:sz w:val="20"/>
          <w:szCs w:val="20"/>
          <w:lang w:val="ca-ES"/>
        </w:rPr>
        <w:t xml:space="preserve">: </w:t>
      </w:r>
      <w:r w:rsidR="009C1153" w:rsidRPr="00AA5CE4">
        <w:rPr>
          <w:rFonts w:ascii="Arial" w:hAnsi="Arial" w:cs="Arial"/>
          <w:i/>
          <w:iCs/>
          <w:sz w:val="20"/>
          <w:szCs w:val="20"/>
          <w:lang w:val="ca-ES"/>
        </w:rPr>
        <w:t>“</w:t>
      </w:r>
      <w:r w:rsidR="00F464E2" w:rsidRPr="00AA5CE4">
        <w:rPr>
          <w:rFonts w:ascii="Arial" w:hAnsi="Arial" w:cs="Arial"/>
          <w:i/>
          <w:iCs/>
          <w:sz w:val="20"/>
          <w:szCs w:val="20"/>
          <w:lang w:val="ca-ES"/>
        </w:rPr>
        <w:t>La definició àmplia o per més de la llegítima es pot atorgar abans i després d</w:t>
      </w:r>
      <w:r w:rsidR="008D757B" w:rsidRPr="00AA5CE4">
        <w:rPr>
          <w:rFonts w:ascii="Arial" w:hAnsi="Arial" w:cs="Arial"/>
          <w:i/>
          <w:iCs/>
          <w:sz w:val="20"/>
          <w:szCs w:val="20"/>
          <w:lang w:val="ca-ES"/>
        </w:rPr>
        <w:t>’</w:t>
      </w:r>
      <w:r w:rsidR="00F464E2" w:rsidRPr="00AA5CE4">
        <w:rPr>
          <w:rFonts w:ascii="Arial" w:hAnsi="Arial" w:cs="Arial"/>
          <w:i/>
          <w:iCs/>
          <w:sz w:val="20"/>
          <w:szCs w:val="20"/>
          <w:lang w:val="ca-ES"/>
        </w:rPr>
        <w:t>una donació universal de béns presents i futurs, tant si aquesta és a favor del mateix renunciant com si ho és a favor de terceres persones.</w:t>
      </w:r>
      <w:r w:rsidR="009C1153" w:rsidRPr="00AA5CE4">
        <w:rPr>
          <w:rFonts w:ascii="Arial" w:hAnsi="Arial" w:cs="Arial"/>
          <w:i/>
          <w:iCs/>
          <w:sz w:val="20"/>
          <w:szCs w:val="20"/>
          <w:lang w:val="ca-ES"/>
        </w:rPr>
        <w:t>”</w:t>
      </w:r>
      <w:r w:rsidR="00F464E2" w:rsidRPr="00AA5CE4">
        <w:rPr>
          <w:rFonts w:ascii="Arial" w:hAnsi="Arial" w:cs="Arial"/>
          <w:i/>
          <w:iCs/>
          <w:sz w:val="20"/>
          <w:szCs w:val="20"/>
          <w:lang w:val="ca-ES"/>
        </w:rPr>
        <w:t xml:space="preserve"> (article 48, primer paràgraf, </w:t>
      </w:r>
      <w:hyperlink r:id="rId17" w:history="1">
        <w:r w:rsidR="00F464E2" w:rsidRPr="00DD658A">
          <w:rPr>
            <w:rStyle w:val="Hipervnculo"/>
            <w:rFonts w:ascii="Arial" w:hAnsi="Arial" w:cs="Arial"/>
            <w:i/>
            <w:iCs/>
            <w:sz w:val="20"/>
            <w:szCs w:val="20"/>
            <w:lang w:val="ca-ES"/>
          </w:rPr>
          <w:t>LSVPC</w:t>
        </w:r>
      </w:hyperlink>
      <w:r w:rsidR="00F464E2" w:rsidRPr="00AA5CE4">
        <w:rPr>
          <w:rFonts w:ascii="Arial" w:hAnsi="Arial" w:cs="Arial"/>
          <w:i/>
          <w:iCs/>
          <w:sz w:val="20"/>
          <w:szCs w:val="20"/>
          <w:lang w:val="ca-ES"/>
        </w:rPr>
        <w:t>)</w:t>
      </w:r>
      <w:r w:rsidR="001125BA" w:rsidRPr="00AA5CE4">
        <w:rPr>
          <w:rFonts w:ascii="Arial" w:hAnsi="Arial" w:cs="Arial"/>
          <w:i/>
          <w:iCs/>
          <w:sz w:val="20"/>
          <w:szCs w:val="20"/>
          <w:lang w:val="ca-ES"/>
        </w:rPr>
        <w:t>.</w:t>
      </w:r>
    </w:p>
    <w:p w14:paraId="1415F713" w14:textId="32E8B5F4" w:rsidR="00E41573" w:rsidRPr="00AA5CE4" w:rsidRDefault="00DE3259" w:rsidP="00E41573">
      <w:pPr>
        <w:pStyle w:val="Prrafodelista"/>
        <w:numPr>
          <w:ilvl w:val="0"/>
          <w:numId w:val="5"/>
        </w:numPr>
        <w:jc w:val="both"/>
        <w:rPr>
          <w:rFonts w:ascii="Arial" w:hAnsi="Arial" w:cs="Arial"/>
          <w:i/>
          <w:iCs/>
          <w:sz w:val="20"/>
          <w:szCs w:val="20"/>
          <w:lang w:val="ca-ES"/>
        </w:rPr>
      </w:pPr>
      <w:r w:rsidRPr="00AA5CE4">
        <w:rPr>
          <w:rFonts w:ascii="Arial" w:hAnsi="Arial" w:cs="Arial"/>
          <w:i/>
          <w:iCs/>
          <w:sz w:val="20"/>
          <w:szCs w:val="20"/>
          <w:lang w:val="ca-ES"/>
        </w:rPr>
        <w:t>Les disposicions patrimonials fetes en testament o codicil amb posterioritat al pacte de definici</w:t>
      </w:r>
      <w:r w:rsidR="00AE0184" w:rsidRPr="00AA5CE4">
        <w:rPr>
          <w:rFonts w:ascii="Arial" w:hAnsi="Arial" w:cs="Arial"/>
          <w:i/>
          <w:iCs/>
          <w:sz w:val="20"/>
          <w:szCs w:val="20"/>
          <w:lang w:val="ca-ES"/>
        </w:rPr>
        <w:t>ó, favorables al renunciant seran vàlides</w:t>
      </w:r>
      <w:r w:rsidR="00D77F0C" w:rsidRPr="00AA5CE4">
        <w:rPr>
          <w:rFonts w:ascii="Arial" w:hAnsi="Arial" w:cs="Arial"/>
          <w:i/>
          <w:iCs/>
          <w:sz w:val="20"/>
          <w:szCs w:val="20"/>
          <w:lang w:val="ca-ES"/>
        </w:rPr>
        <w:t xml:space="preserve"> </w:t>
      </w:r>
      <w:r w:rsidR="008712D0" w:rsidRPr="00AA5CE4">
        <w:rPr>
          <w:rFonts w:ascii="Arial" w:hAnsi="Arial" w:cs="Arial"/>
          <w:i/>
          <w:iCs/>
          <w:sz w:val="20"/>
          <w:szCs w:val="20"/>
          <w:lang w:val="ca-ES"/>
        </w:rPr>
        <w:t>(article 4</w:t>
      </w:r>
      <w:r w:rsidR="00D77F0C" w:rsidRPr="00AA5CE4">
        <w:rPr>
          <w:rFonts w:ascii="Arial" w:hAnsi="Arial" w:cs="Arial"/>
          <w:i/>
          <w:iCs/>
          <w:sz w:val="20"/>
          <w:szCs w:val="20"/>
          <w:lang w:val="ca-ES"/>
        </w:rPr>
        <w:t>9</w:t>
      </w:r>
      <w:r w:rsidR="008712D0" w:rsidRPr="00AA5CE4">
        <w:rPr>
          <w:rFonts w:ascii="Arial" w:hAnsi="Arial" w:cs="Arial"/>
          <w:i/>
          <w:iCs/>
          <w:sz w:val="20"/>
          <w:szCs w:val="20"/>
          <w:lang w:val="ca-ES"/>
        </w:rPr>
        <w:t xml:space="preserve">, </w:t>
      </w:r>
      <w:r w:rsidR="00D77F0C" w:rsidRPr="00AA5CE4">
        <w:rPr>
          <w:rFonts w:ascii="Arial" w:hAnsi="Arial" w:cs="Arial"/>
          <w:i/>
          <w:iCs/>
          <w:sz w:val="20"/>
          <w:szCs w:val="20"/>
          <w:lang w:val="ca-ES"/>
        </w:rPr>
        <w:t>tercer</w:t>
      </w:r>
      <w:r w:rsidR="008712D0" w:rsidRPr="00AA5CE4">
        <w:rPr>
          <w:rFonts w:ascii="Arial" w:hAnsi="Arial" w:cs="Arial"/>
          <w:i/>
          <w:iCs/>
          <w:sz w:val="20"/>
          <w:szCs w:val="20"/>
          <w:lang w:val="ca-ES"/>
        </w:rPr>
        <w:t xml:space="preserve"> paràgraf, </w:t>
      </w:r>
      <w:hyperlink r:id="rId18" w:history="1">
        <w:r w:rsidR="008712D0" w:rsidRPr="00DD658A">
          <w:rPr>
            <w:rStyle w:val="Hipervnculo"/>
            <w:rFonts w:ascii="Arial" w:hAnsi="Arial" w:cs="Arial"/>
            <w:i/>
            <w:iCs/>
            <w:sz w:val="20"/>
            <w:szCs w:val="20"/>
            <w:lang w:val="ca-ES"/>
          </w:rPr>
          <w:t>LSVPC</w:t>
        </w:r>
      </w:hyperlink>
      <w:r w:rsidR="008712D0" w:rsidRPr="00AA5CE4">
        <w:rPr>
          <w:rFonts w:ascii="Arial" w:hAnsi="Arial" w:cs="Arial"/>
          <w:i/>
          <w:iCs/>
          <w:sz w:val="20"/>
          <w:szCs w:val="20"/>
          <w:lang w:val="ca-ES"/>
        </w:rPr>
        <w:t>)</w:t>
      </w:r>
      <w:r w:rsidR="001125BA" w:rsidRPr="00AA5CE4">
        <w:rPr>
          <w:rFonts w:ascii="Arial" w:hAnsi="Arial" w:cs="Arial"/>
          <w:i/>
          <w:iCs/>
          <w:sz w:val="20"/>
          <w:szCs w:val="20"/>
          <w:lang w:val="ca-ES"/>
        </w:rPr>
        <w:t>.</w:t>
      </w:r>
    </w:p>
    <w:p w14:paraId="0921228B" w14:textId="2E74C42D" w:rsidR="008712D0" w:rsidRPr="00AA5CE4" w:rsidRDefault="009C1153" w:rsidP="00E41573">
      <w:pPr>
        <w:pStyle w:val="Prrafodelista"/>
        <w:numPr>
          <w:ilvl w:val="0"/>
          <w:numId w:val="5"/>
        </w:numPr>
        <w:jc w:val="both"/>
        <w:rPr>
          <w:rFonts w:ascii="Arial" w:hAnsi="Arial" w:cs="Arial"/>
          <w:i/>
          <w:iCs/>
          <w:sz w:val="20"/>
          <w:szCs w:val="20"/>
          <w:lang w:val="ca-ES"/>
        </w:rPr>
      </w:pPr>
      <w:r w:rsidRPr="00AA5CE4">
        <w:rPr>
          <w:rFonts w:ascii="Arial" w:hAnsi="Arial" w:cs="Arial"/>
          <w:i/>
          <w:iCs/>
          <w:sz w:val="20"/>
          <w:szCs w:val="20"/>
          <w:lang w:val="ca-ES"/>
        </w:rPr>
        <w:t>“</w:t>
      </w:r>
      <w:r w:rsidR="00E41573" w:rsidRPr="00AA5CE4">
        <w:rPr>
          <w:rFonts w:ascii="Arial" w:hAnsi="Arial" w:cs="Arial"/>
          <w:i/>
          <w:iCs/>
          <w:sz w:val="20"/>
          <w:szCs w:val="20"/>
          <w:lang w:val="ca-ES"/>
        </w:rPr>
        <w:t>En cas que el donant definidor mori intestat, el descendent renunciant que va atorgar definició no limitada a la llegítima, o els seus descendents, seran cridats a heretar d</w:t>
      </w:r>
      <w:r w:rsidR="008D757B" w:rsidRPr="00AA5CE4">
        <w:rPr>
          <w:rFonts w:ascii="Arial" w:hAnsi="Arial" w:cs="Arial"/>
          <w:i/>
          <w:iCs/>
          <w:sz w:val="20"/>
          <w:szCs w:val="20"/>
          <w:lang w:val="ca-ES"/>
        </w:rPr>
        <w:t>’</w:t>
      </w:r>
      <w:r w:rsidR="00E41573" w:rsidRPr="00AA5CE4">
        <w:rPr>
          <w:rFonts w:ascii="Arial" w:hAnsi="Arial" w:cs="Arial"/>
          <w:i/>
          <w:iCs/>
          <w:sz w:val="20"/>
          <w:szCs w:val="20"/>
          <w:lang w:val="ca-ES"/>
        </w:rPr>
        <w:t>acord amb les regles de la successió intestada</w:t>
      </w:r>
      <w:r w:rsidRPr="00AA5CE4">
        <w:rPr>
          <w:rFonts w:ascii="Arial" w:hAnsi="Arial" w:cs="Arial"/>
          <w:i/>
          <w:iCs/>
          <w:sz w:val="20"/>
          <w:szCs w:val="20"/>
          <w:lang w:val="ca-ES"/>
        </w:rPr>
        <w:t>”</w:t>
      </w:r>
      <w:r w:rsidR="008712D0" w:rsidRPr="00AA5CE4">
        <w:rPr>
          <w:rFonts w:ascii="Arial" w:hAnsi="Arial" w:cs="Arial"/>
          <w:i/>
          <w:iCs/>
          <w:sz w:val="20"/>
          <w:szCs w:val="20"/>
          <w:lang w:val="ca-ES"/>
        </w:rPr>
        <w:t xml:space="preserve"> (article </w:t>
      </w:r>
      <w:r w:rsidR="00E41573" w:rsidRPr="00AA5CE4">
        <w:rPr>
          <w:rFonts w:ascii="Arial" w:hAnsi="Arial" w:cs="Arial"/>
          <w:i/>
          <w:iCs/>
          <w:sz w:val="20"/>
          <w:szCs w:val="20"/>
          <w:lang w:val="ca-ES"/>
        </w:rPr>
        <w:t>50</w:t>
      </w:r>
      <w:r w:rsidR="008712D0" w:rsidRPr="00AA5CE4">
        <w:rPr>
          <w:rFonts w:ascii="Arial" w:hAnsi="Arial" w:cs="Arial"/>
          <w:i/>
          <w:iCs/>
          <w:sz w:val="20"/>
          <w:szCs w:val="20"/>
          <w:lang w:val="ca-ES"/>
        </w:rPr>
        <w:t xml:space="preserve">, primer paràgraf, </w:t>
      </w:r>
      <w:hyperlink r:id="rId19" w:history="1">
        <w:r w:rsidR="008712D0" w:rsidRPr="00DD658A">
          <w:rPr>
            <w:rStyle w:val="Hipervnculo"/>
            <w:rFonts w:ascii="Arial" w:hAnsi="Arial" w:cs="Arial"/>
            <w:i/>
            <w:iCs/>
            <w:sz w:val="20"/>
            <w:szCs w:val="20"/>
            <w:lang w:val="ca-ES"/>
          </w:rPr>
          <w:t>LSVPC</w:t>
        </w:r>
      </w:hyperlink>
      <w:r w:rsidR="008712D0" w:rsidRPr="00AA5CE4">
        <w:rPr>
          <w:rFonts w:ascii="Arial" w:hAnsi="Arial" w:cs="Arial"/>
          <w:i/>
          <w:iCs/>
          <w:sz w:val="20"/>
          <w:szCs w:val="20"/>
          <w:lang w:val="ca-ES"/>
        </w:rPr>
        <w:t>)</w:t>
      </w:r>
      <w:r w:rsidR="008D757B" w:rsidRPr="00AA5CE4">
        <w:rPr>
          <w:rFonts w:ascii="Arial" w:hAnsi="Arial" w:cs="Arial"/>
          <w:i/>
          <w:iCs/>
          <w:sz w:val="20"/>
          <w:szCs w:val="20"/>
          <w:lang w:val="ca-ES"/>
        </w:rPr>
        <w:t>.</w:t>
      </w:r>
    </w:p>
  </w:endnote>
  <w:endnote w:id="10">
    <w:p w14:paraId="0794FD1B" w14:textId="176B4E92" w:rsidR="00C72CAE" w:rsidRPr="00AA5CE4" w:rsidRDefault="00C72CAE" w:rsidP="001043A2">
      <w:pPr>
        <w:jc w:val="both"/>
        <w:rPr>
          <w:rFonts w:ascii="Arial" w:hAnsi="Arial" w:cs="Arial"/>
          <w:b/>
          <w:sz w:val="23"/>
          <w:szCs w:val="23"/>
          <w:lang w:val="ca-ES"/>
        </w:rPr>
      </w:pPr>
      <w:r w:rsidRPr="00AA5CE4">
        <w:rPr>
          <w:rStyle w:val="Refdenotaalfinal"/>
          <w:rFonts w:ascii="Arial" w:hAnsi="Arial" w:cs="Arial"/>
          <w:i/>
          <w:iCs/>
          <w:sz w:val="20"/>
          <w:szCs w:val="20"/>
          <w:lang w:val="ca-ES"/>
        </w:rPr>
        <w:endnoteRef/>
      </w:r>
      <w:r w:rsidRPr="00AA5CE4">
        <w:rPr>
          <w:rFonts w:ascii="Arial" w:hAnsi="Arial" w:cs="Arial"/>
          <w:i/>
          <w:iCs/>
          <w:sz w:val="20"/>
          <w:szCs w:val="20"/>
          <w:lang w:val="ca-ES"/>
        </w:rPr>
        <w:t xml:space="preserve"> </w:t>
      </w:r>
      <w:r w:rsidR="001125BA" w:rsidRPr="00AA5CE4">
        <w:rPr>
          <w:rFonts w:ascii="Arial" w:hAnsi="Arial" w:cs="Arial"/>
          <w:i/>
          <w:iCs/>
          <w:sz w:val="20"/>
          <w:szCs w:val="20"/>
          <w:lang w:val="ca-ES"/>
        </w:rPr>
        <w:t>“</w:t>
      </w:r>
      <w:r w:rsidRPr="00AA5CE4">
        <w:rPr>
          <w:rFonts w:ascii="Arial" w:hAnsi="Arial" w:cs="Arial"/>
          <w:i/>
          <w:iCs/>
          <w:sz w:val="20"/>
          <w:szCs w:val="20"/>
          <w:lang w:val="ca-ES"/>
        </w:rPr>
        <w:t>A manca de declaració expressa, la definició s'entén limitada a la llegítima</w:t>
      </w:r>
      <w:r w:rsidR="009C1153" w:rsidRPr="00AA5CE4">
        <w:rPr>
          <w:rFonts w:ascii="Arial" w:hAnsi="Arial" w:cs="Arial"/>
          <w:i/>
          <w:iCs/>
          <w:sz w:val="20"/>
          <w:szCs w:val="20"/>
          <w:lang w:val="ca-ES"/>
        </w:rPr>
        <w:t>”</w:t>
      </w:r>
      <w:r w:rsidRPr="00AA5CE4">
        <w:rPr>
          <w:rFonts w:ascii="Arial" w:hAnsi="Arial" w:cs="Arial"/>
          <w:i/>
          <w:iCs/>
          <w:sz w:val="20"/>
          <w:szCs w:val="20"/>
          <w:lang w:val="ca-ES"/>
        </w:rPr>
        <w:t xml:space="preserve"> (article </w:t>
      </w:r>
      <w:r w:rsidR="00777F80" w:rsidRPr="00AA5CE4">
        <w:rPr>
          <w:rFonts w:ascii="Arial" w:hAnsi="Arial" w:cs="Arial"/>
          <w:i/>
          <w:iCs/>
          <w:sz w:val="20"/>
          <w:szCs w:val="20"/>
          <w:lang w:val="ca-ES"/>
        </w:rPr>
        <w:t>3</w:t>
      </w:r>
      <w:r w:rsidRPr="00AA5CE4">
        <w:rPr>
          <w:rFonts w:ascii="Arial" w:hAnsi="Arial" w:cs="Arial"/>
          <w:i/>
          <w:iCs/>
          <w:sz w:val="20"/>
          <w:szCs w:val="20"/>
          <w:lang w:val="ca-ES"/>
        </w:rPr>
        <w:t xml:space="preserve">8, segon paràgraf, </w:t>
      </w:r>
      <w:hyperlink r:id="rId20" w:history="1">
        <w:r w:rsidRPr="00DD658A">
          <w:rPr>
            <w:rStyle w:val="Hipervnculo"/>
            <w:rFonts w:ascii="Arial" w:hAnsi="Arial" w:cs="Arial"/>
            <w:i/>
            <w:iCs/>
            <w:sz w:val="20"/>
            <w:szCs w:val="20"/>
            <w:lang w:val="ca-ES"/>
          </w:rPr>
          <w:t>LSVPC</w:t>
        </w:r>
      </w:hyperlink>
      <w:r w:rsidRPr="00AA5CE4">
        <w:rPr>
          <w:rFonts w:ascii="Arial" w:hAnsi="Arial" w:cs="Arial"/>
          <w:i/>
          <w:iCs/>
          <w:sz w:val="20"/>
          <w:szCs w:val="20"/>
          <w:lang w:val="ca-ES"/>
        </w:rPr>
        <w:t>)</w:t>
      </w:r>
      <w:r w:rsidR="008D757B" w:rsidRPr="00AA5CE4">
        <w:rPr>
          <w:rFonts w:ascii="Arial" w:hAnsi="Arial" w:cs="Arial"/>
          <w:i/>
          <w:iCs/>
          <w:sz w:val="20"/>
          <w:szCs w:val="20"/>
          <w:lang w:val="ca-ES"/>
        </w:rPr>
        <w:t>.</w:t>
      </w:r>
    </w:p>
  </w:endnote>
  <w:endnote w:id="11">
    <w:p w14:paraId="68CB3806" w14:textId="623DA5E2" w:rsidR="00887DB9" w:rsidRPr="00AA5CE4" w:rsidRDefault="00887DB9" w:rsidP="001043A2">
      <w:pPr>
        <w:autoSpaceDE w:val="0"/>
        <w:autoSpaceDN w:val="0"/>
        <w:adjustRightInd w:val="0"/>
        <w:spacing w:after="0" w:line="240" w:lineRule="auto"/>
        <w:jc w:val="both"/>
        <w:rPr>
          <w:rFonts w:ascii="Arial" w:hAnsi="Arial" w:cs="Arial"/>
          <w:i/>
          <w:iCs/>
          <w:sz w:val="20"/>
          <w:szCs w:val="20"/>
          <w:lang w:val="ca-ES"/>
        </w:rPr>
      </w:pPr>
      <w:r w:rsidRPr="00AA5CE4">
        <w:rPr>
          <w:rStyle w:val="Refdenotaalfinal"/>
          <w:rFonts w:ascii="Arial" w:hAnsi="Arial" w:cs="Arial"/>
          <w:i/>
          <w:iCs/>
          <w:sz w:val="20"/>
          <w:szCs w:val="20"/>
          <w:lang w:val="ca-ES"/>
        </w:rPr>
        <w:endnoteRef/>
      </w:r>
      <w:r w:rsidRPr="00AA5CE4">
        <w:rPr>
          <w:rFonts w:ascii="Arial" w:hAnsi="Arial" w:cs="Arial"/>
          <w:i/>
          <w:iCs/>
          <w:sz w:val="20"/>
          <w:szCs w:val="20"/>
          <w:lang w:val="ca-ES"/>
        </w:rPr>
        <w:t xml:space="preserve"> </w:t>
      </w:r>
      <w:r w:rsidR="00CB626F" w:rsidRPr="00AA5CE4">
        <w:rPr>
          <w:rFonts w:ascii="Arial" w:hAnsi="Arial" w:cs="Arial"/>
          <w:i/>
          <w:iCs/>
          <w:sz w:val="20"/>
          <w:szCs w:val="20"/>
          <w:lang w:val="ca-ES"/>
        </w:rPr>
        <w:t>En principi, sembla que hi ha dos tipus de definició: aquella en la qu</w:t>
      </w:r>
      <w:r w:rsidR="008D757B" w:rsidRPr="00AA5CE4">
        <w:rPr>
          <w:rFonts w:ascii="Arial" w:hAnsi="Arial" w:cs="Arial"/>
          <w:i/>
          <w:iCs/>
          <w:sz w:val="20"/>
          <w:szCs w:val="20"/>
          <w:lang w:val="ca-ES"/>
        </w:rPr>
        <w:t>al</w:t>
      </w:r>
      <w:r w:rsidR="00CB626F" w:rsidRPr="00AA5CE4">
        <w:rPr>
          <w:rFonts w:ascii="Arial" w:hAnsi="Arial" w:cs="Arial"/>
          <w:i/>
          <w:iCs/>
          <w:sz w:val="20"/>
          <w:szCs w:val="20"/>
          <w:lang w:val="ca-ES"/>
        </w:rPr>
        <w:t xml:space="preserve"> se ren</w:t>
      </w:r>
      <w:r w:rsidR="00D32F56" w:rsidRPr="00AA5CE4">
        <w:rPr>
          <w:rFonts w:ascii="Arial" w:hAnsi="Arial" w:cs="Arial"/>
          <w:i/>
          <w:iCs/>
          <w:sz w:val="20"/>
          <w:szCs w:val="20"/>
          <w:lang w:val="ca-ES"/>
        </w:rPr>
        <w:t xml:space="preserve">uncia a la llegítima i aquella </w:t>
      </w:r>
      <w:r w:rsidR="008D757B" w:rsidRPr="00AA5CE4">
        <w:rPr>
          <w:rFonts w:ascii="Arial" w:hAnsi="Arial" w:cs="Arial"/>
          <w:i/>
          <w:iCs/>
          <w:sz w:val="20"/>
          <w:szCs w:val="20"/>
          <w:lang w:val="ca-ES"/>
        </w:rPr>
        <w:t>en</w:t>
      </w:r>
      <w:r w:rsidR="00D32F56" w:rsidRPr="00AA5CE4">
        <w:rPr>
          <w:rFonts w:ascii="Arial" w:hAnsi="Arial" w:cs="Arial"/>
          <w:i/>
          <w:iCs/>
          <w:sz w:val="20"/>
          <w:szCs w:val="20"/>
          <w:lang w:val="ca-ES"/>
        </w:rPr>
        <w:t xml:space="preserve"> la qu</w:t>
      </w:r>
      <w:r w:rsidR="008D757B" w:rsidRPr="00AA5CE4">
        <w:rPr>
          <w:rFonts w:ascii="Arial" w:hAnsi="Arial" w:cs="Arial"/>
          <w:i/>
          <w:iCs/>
          <w:sz w:val="20"/>
          <w:szCs w:val="20"/>
          <w:lang w:val="ca-ES"/>
        </w:rPr>
        <w:t>al</w:t>
      </w:r>
      <w:r w:rsidR="00D32F56" w:rsidRPr="00AA5CE4">
        <w:rPr>
          <w:rFonts w:ascii="Arial" w:hAnsi="Arial" w:cs="Arial"/>
          <w:i/>
          <w:iCs/>
          <w:sz w:val="20"/>
          <w:szCs w:val="20"/>
          <w:lang w:val="ca-ES"/>
        </w:rPr>
        <w:t xml:space="preserve"> se renuncia a la llegítima i a més drets successoris. </w:t>
      </w:r>
      <w:r w:rsidR="00D32F56" w:rsidRPr="00AA5CE4">
        <w:rPr>
          <w:rFonts w:ascii="Arial" w:hAnsi="Arial" w:cs="Arial"/>
          <w:i/>
          <w:iCs/>
          <w:sz w:val="20"/>
          <w:szCs w:val="20"/>
          <w:lang w:val="ca-ES"/>
        </w:rPr>
        <w:t xml:space="preserve">Ara bé, </w:t>
      </w:r>
      <w:r w:rsidR="009702B1" w:rsidRPr="00AA5CE4">
        <w:rPr>
          <w:rFonts w:ascii="Arial" w:hAnsi="Arial" w:cs="Arial"/>
          <w:i/>
          <w:iCs/>
          <w:sz w:val="20"/>
          <w:szCs w:val="20"/>
          <w:lang w:val="ca-ES"/>
        </w:rPr>
        <w:t>hi ha un incís</w:t>
      </w:r>
      <w:r w:rsidR="00826A16" w:rsidRPr="00AA5CE4">
        <w:rPr>
          <w:rFonts w:ascii="Arial" w:hAnsi="Arial" w:cs="Arial"/>
          <w:i/>
          <w:iCs/>
          <w:sz w:val="20"/>
          <w:szCs w:val="20"/>
          <w:lang w:val="ca-ES"/>
        </w:rPr>
        <w:t xml:space="preserve"> del darrer paràgraf</w:t>
      </w:r>
      <w:r w:rsidR="004D74FB" w:rsidRPr="00AA5CE4">
        <w:rPr>
          <w:rFonts w:ascii="Arial" w:hAnsi="Arial" w:cs="Arial"/>
          <w:i/>
          <w:iCs/>
          <w:sz w:val="20"/>
          <w:szCs w:val="20"/>
          <w:lang w:val="ca-ES"/>
        </w:rPr>
        <w:t xml:space="preserve"> de</w:t>
      </w:r>
      <w:r w:rsidR="008D757B" w:rsidRPr="00AA5CE4">
        <w:rPr>
          <w:rFonts w:ascii="Arial" w:hAnsi="Arial" w:cs="Arial"/>
          <w:i/>
          <w:iCs/>
          <w:sz w:val="20"/>
          <w:szCs w:val="20"/>
          <w:lang w:val="ca-ES"/>
        </w:rPr>
        <w:t xml:space="preserve"> </w:t>
      </w:r>
      <w:r w:rsidR="004D74FB" w:rsidRPr="00AA5CE4">
        <w:rPr>
          <w:rFonts w:ascii="Arial" w:hAnsi="Arial" w:cs="Arial"/>
          <w:i/>
          <w:iCs/>
          <w:sz w:val="20"/>
          <w:szCs w:val="20"/>
          <w:lang w:val="ca-ES"/>
        </w:rPr>
        <w:t>l</w:t>
      </w:r>
      <w:r w:rsidR="008D757B" w:rsidRPr="00AA5CE4">
        <w:rPr>
          <w:rFonts w:ascii="Arial" w:hAnsi="Arial" w:cs="Arial"/>
          <w:i/>
          <w:iCs/>
          <w:sz w:val="20"/>
          <w:szCs w:val="20"/>
          <w:lang w:val="ca-ES"/>
        </w:rPr>
        <w:t>’</w:t>
      </w:r>
      <w:r w:rsidR="004D74FB" w:rsidRPr="00AA5CE4">
        <w:rPr>
          <w:rFonts w:ascii="Arial" w:hAnsi="Arial" w:cs="Arial"/>
          <w:i/>
          <w:iCs/>
          <w:sz w:val="20"/>
          <w:szCs w:val="20"/>
          <w:lang w:val="ca-ES"/>
        </w:rPr>
        <w:t xml:space="preserve">article 45 </w:t>
      </w:r>
      <w:hyperlink r:id="rId21" w:history="1">
        <w:r w:rsidR="004D74FB" w:rsidRPr="00DD658A">
          <w:rPr>
            <w:rStyle w:val="Hipervnculo"/>
            <w:rFonts w:ascii="Arial" w:hAnsi="Arial" w:cs="Arial"/>
            <w:i/>
            <w:iCs/>
            <w:sz w:val="20"/>
            <w:szCs w:val="20"/>
            <w:lang w:val="ca-ES"/>
          </w:rPr>
          <w:t>LSVPC</w:t>
        </w:r>
      </w:hyperlink>
      <w:r w:rsidR="002E5644" w:rsidRPr="00AA5CE4">
        <w:rPr>
          <w:rFonts w:ascii="Arial" w:hAnsi="Arial" w:cs="Arial"/>
          <w:i/>
          <w:iCs/>
          <w:sz w:val="20"/>
          <w:szCs w:val="20"/>
          <w:lang w:val="ca-ES"/>
        </w:rPr>
        <w:t xml:space="preserve"> que</w:t>
      </w:r>
      <w:r w:rsidR="0016039C" w:rsidRPr="00AA5CE4">
        <w:rPr>
          <w:rFonts w:ascii="Arial" w:hAnsi="Arial" w:cs="Arial"/>
          <w:i/>
          <w:iCs/>
          <w:sz w:val="20"/>
          <w:szCs w:val="20"/>
          <w:lang w:val="ca-ES"/>
        </w:rPr>
        <w:t xml:space="preserve"> </w:t>
      </w:r>
      <w:r w:rsidR="00A53926" w:rsidRPr="00AA5CE4">
        <w:rPr>
          <w:rFonts w:ascii="Arial" w:hAnsi="Arial" w:cs="Arial"/>
          <w:i/>
          <w:iCs/>
          <w:sz w:val="20"/>
          <w:szCs w:val="20"/>
          <w:lang w:val="ca-ES"/>
        </w:rPr>
        <w:t xml:space="preserve">disposa </w:t>
      </w:r>
      <w:r w:rsidR="009C1153" w:rsidRPr="00AA5CE4">
        <w:rPr>
          <w:rFonts w:ascii="Arial" w:hAnsi="Arial" w:cs="Arial"/>
          <w:i/>
          <w:iCs/>
          <w:sz w:val="20"/>
          <w:szCs w:val="20"/>
          <w:lang w:val="ca-ES"/>
        </w:rPr>
        <w:t>“</w:t>
      </w:r>
      <w:r w:rsidR="00A53926" w:rsidRPr="00AA5CE4">
        <w:rPr>
          <w:rFonts w:ascii="Arial" w:hAnsi="Arial" w:cs="Arial"/>
          <w:i/>
          <w:iCs/>
          <w:sz w:val="20"/>
          <w:szCs w:val="20"/>
          <w:lang w:val="ca-ES"/>
        </w:rPr>
        <w:t xml:space="preserve">La definició limitada </w:t>
      </w:r>
      <w:r w:rsidR="00A53926" w:rsidRPr="00AA5CE4">
        <w:rPr>
          <w:rFonts w:ascii="Arial" w:hAnsi="Arial" w:cs="Arial"/>
          <w:sz w:val="20"/>
          <w:szCs w:val="20"/>
          <w:lang w:val="ca-ES"/>
        </w:rPr>
        <w:t xml:space="preserve">[…] </w:t>
      </w:r>
      <w:r w:rsidR="00A53926" w:rsidRPr="00AA5CE4">
        <w:rPr>
          <w:rFonts w:ascii="Arial" w:hAnsi="Arial" w:cs="Arial"/>
          <w:i/>
          <w:iCs/>
          <w:sz w:val="20"/>
          <w:szCs w:val="20"/>
          <w:lang w:val="ca-ES"/>
        </w:rPr>
        <w:t>no impedirà al renunciant l'atorgament posterior d'una definició per més de la llegítima</w:t>
      </w:r>
      <w:r w:rsidR="009C1153" w:rsidRPr="00AA5CE4">
        <w:rPr>
          <w:rFonts w:ascii="Arial" w:hAnsi="Arial" w:cs="Arial"/>
          <w:i/>
          <w:iCs/>
          <w:sz w:val="20"/>
          <w:szCs w:val="20"/>
          <w:lang w:val="ca-ES"/>
        </w:rPr>
        <w:t>”</w:t>
      </w:r>
      <w:r w:rsidR="00A53926" w:rsidRPr="00AA5CE4">
        <w:rPr>
          <w:rFonts w:ascii="Arial" w:hAnsi="Arial" w:cs="Arial"/>
          <w:i/>
          <w:iCs/>
          <w:sz w:val="20"/>
          <w:szCs w:val="20"/>
          <w:lang w:val="ca-ES"/>
        </w:rPr>
        <w:t xml:space="preserve">. Això vol dir que </w:t>
      </w:r>
      <w:r w:rsidR="00014C9E" w:rsidRPr="00AA5CE4">
        <w:rPr>
          <w:rFonts w:ascii="Arial" w:hAnsi="Arial" w:cs="Arial"/>
          <w:i/>
          <w:iCs/>
          <w:sz w:val="20"/>
          <w:szCs w:val="20"/>
          <w:lang w:val="ca-ES"/>
        </w:rPr>
        <w:t xml:space="preserve">el pacte de renúncia només </w:t>
      </w:r>
      <w:r w:rsidR="000F78B6" w:rsidRPr="00AA5CE4">
        <w:rPr>
          <w:rFonts w:ascii="Arial" w:hAnsi="Arial" w:cs="Arial"/>
          <w:i/>
          <w:iCs/>
          <w:sz w:val="20"/>
          <w:szCs w:val="20"/>
          <w:lang w:val="ca-ES"/>
        </w:rPr>
        <w:t>a</w:t>
      </w:r>
      <w:r w:rsidR="00014C9E" w:rsidRPr="00AA5CE4">
        <w:rPr>
          <w:rFonts w:ascii="Arial" w:hAnsi="Arial" w:cs="Arial"/>
          <w:i/>
          <w:iCs/>
          <w:sz w:val="20"/>
          <w:szCs w:val="20"/>
          <w:lang w:val="ca-ES"/>
        </w:rPr>
        <w:t xml:space="preserve"> la llegítima </w:t>
      </w:r>
      <w:r w:rsidR="000F78B6" w:rsidRPr="00AA5CE4">
        <w:rPr>
          <w:rFonts w:ascii="Arial" w:hAnsi="Arial" w:cs="Arial"/>
          <w:i/>
          <w:iCs/>
          <w:sz w:val="20"/>
          <w:szCs w:val="20"/>
          <w:lang w:val="ca-ES"/>
        </w:rPr>
        <w:t>se pot complementar amb un pacte posterior on el renunciant (a canvi de rebre un nou bé o un nou dret?)</w:t>
      </w:r>
      <w:r w:rsidR="00744779" w:rsidRPr="00AA5CE4">
        <w:rPr>
          <w:rFonts w:ascii="Arial" w:hAnsi="Arial" w:cs="Arial"/>
          <w:i/>
          <w:iCs/>
          <w:sz w:val="20"/>
          <w:szCs w:val="20"/>
          <w:lang w:val="ca-ES"/>
        </w:rPr>
        <w:t xml:space="preserve"> s’ampliï la renúncia a altres drets successoris.</w:t>
      </w:r>
    </w:p>
    <w:p w14:paraId="67FA0A8D" w14:textId="77777777" w:rsidR="00DD658A" w:rsidRDefault="00DD658A" w:rsidP="001043A2">
      <w:pPr>
        <w:autoSpaceDE w:val="0"/>
        <w:autoSpaceDN w:val="0"/>
        <w:adjustRightInd w:val="0"/>
        <w:spacing w:after="0" w:line="240" w:lineRule="auto"/>
        <w:jc w:val="both"/>
        <w:rPr>
          <w:rFonts w:ascii="Arial" w:hAnsi="Arial" w:cs="Arial"/>
          <w:i/>
          <w:iCs/>
          <w:sz w:val="20"/>
          <w:szCs w:val="20"/>
          <w:lang w:val="ca-ES"/>
        </w:rPr>
      </w:pPr>
    </w:p>
    <w:p w14:paraId="17C56EFD" w14:textId="0AB1F469" w:rsidR="00744779" w:rsidRPr="00AA5CE4" w:rsidRDefault="00744779" w:rsidP="001043A2">
      <w:pPr>
        <w:autoSpaceDE w:val="0"/>
        <w:autoSpaceDN w:val="0"/>
        <w:adjustRightInd w:val="0"/>
        <w:spacing w:after="0" w:line="240" w:lineRule="auto"/>
        <w:jc w:val="both"/>
        <w:rPr>
          <w:rFonts w:ascii="Arial" w:hAnsi="Arial" w:cs="Arial"/>
          <w:i/>
          <w:iCs/>
          <w:sz w:val="20"/>
          <w:szCs w:val="20"/>
          <w:lang w:val="ca-ES"/>
        </w:rPr>
      </w:pPr>
      <w:r w:rsidRPr="00AA5CE4">
        <w:rPr>
          <w:rFonts w:ascii="Arial" w:hAnsi="Arial" w:cs="Arial"/>
          <w:i/>
          <w:iCs/>
          <w:sz w:val="20"/>
          <w:szCs w:val="20"/>
          <w:lang w:val="ca-ES"/>
        </w:rPr>
        <w:t xml:space="preserve">El que no sembla possible </w:t>
      </w:r>
      <w:r w:rsidR="000B18F1" w:rsidRPr="00AA5CE4">
        <w:rPr>
          <w:rFonts w:ascii="Arial" w:hAnsi="Arial" w:cs="Arial"/>
          <w:i/>
          <w:iCs/>
          <w:sz w:val="20"/>
          <w:szCs w:val="20"/>
          <w:lang w:val="ca-ES"/>
        </w:rPr>
        <w:t>é</w:t>
      </w:r>
      <w:r w:rsidRPr="00AA5CE4">
        <w:rPr>
          <w:rFonts w:ascii="Arial" w:hAnsi="Arial" w:cs="Arial"/>
          <w:i/>
          <w:iCs/>
          <w:sz w:val="20"/>
          <w:szCs w:val="20"/>
          <w:lang w:val="ca-ES"/>
        </w:rPr>
        <w:t xml:space="preserve">s pactar una definició </w:t>
      </w:r>
      <w:r w:rsidR="00124950" w:rsidRPr="00AA5CE4">
        <w:rPr>
          <w:rFonts w:ascii="Arial" w:hAnsi="Arial" w:cs="Arial"/>
          <w:i/>
          <w:iCs/>
          <w:sz w:val="20"/>
          <w:szCs w:val="20"/>
          <w:lang w:val="ca-ES"/>
        </w:rPr>
        <w:t>on només se renuncien drets successoris si no hi ha hagut un</w:t>
      </w:r>
      <w:r w:rsidR="00E65693" w:rsidRPr="00AA5CE4">
        <w:rPr>
          <w:rFonts w:ascii="Arial" w:hAnsi="Arial" w:cs="Arial"/>
          <w:i/>
          <w:iCs/>
          <w:sz w:val="20"/>
          <w:szCs w:val="20"/>
          <w:lang w:val="ca-ES"/>
        </w:rPr>
        <w:t xml:space="preserve"> pacte previ de renúncia de llegítima</w:t>
      </w:r>
      <w:r w:rsidR="00DF1E3E" w:rsidRPr="00AA5CE4">
        <w:rPr>
          <w:rFonts w:ascii="Arial" w:hAnsi="Arial" w:cs="Arial"/>
          <w:i/>
          <w:iCs/>
          <w:sz w:val="20"/>
          <w:szCs w:val="20"/>
          <w:lang w:val="ca-ES"/>
        </w:rPr>
        <w:t>; és a dir, no sembla possible pactar una definició deslligada de la</w:t>
      </w:r>
      <w:r w:rsidR="001043A2" w:rsidRPr="00AA5CE4">
        <w:rPr>
          <w:rFonts w:ascii="Arial" w:hAnsi="Arial" w:cs="Arial"/>
          <w:i/>
          <w:iCs/>
          <w:sz w:val="20"/>
          <w:szCs w:val="20"/>
          <w:lang w:val="ca-ES"/>
        </w:rPr>
        <w:t xml:space="preserve"> </w:t>
      </w:r>
      <w:r w:rsidR="009C1153" w:rsidRPr="00AA5CE4">
        <w:rPr>
          <w:rFonts w:ascii="Arial" w:hAnsi="Arial" w:cs="Arial"/>
          <w:i/>
          <w:iCs/>
          <w:sz w:val="20"/>
          <w:szCs w:val="20"/>
          <w:lang w:val="ca-ES"/>
        </w:rPr>
        <w:t>“</w:t>
      </w:r>
      <w:r w:rsidR="001043A2" w:rsidRPr="00AA5CE4">
        <w:rPr>
          <w:rFonts w:ascii="Arial" w:hAnsi="Arial" w:cs="Arial"/>
          <w:i/>
          <w:iCs/>
          <w:sz w:val="20"/>
          <w:szCs w:val="20"/>
          <w:lang w:val="ca-ES"/>
        </w:rPr>
        <w:t>renúncia</w:t>
      </w:r>
      <w:r w:rsidR="009C1153" w:rsidRPr="00AA5CE4">
        <w:rPr>
          <w:rFonts w:ascii="Arial" w:hAnsi="Arial" w:cs="Arial"/>
          <w:i/>
          <w:iCs/>
          <w:sz w:val="20"/>
          <w:szCs w:val="20"/>
          <w:lang w:val="ca-ES"/>
        </w:rPr>
        <w:t>”</w:t>
      </w:r>
      <w:r w:rsidR="001043A2" w:rsidRPr="00AA5CE4">
        <w:rPr>
          <w:rFonts w:ascii="Arial" w:hAnsi="Arial" w:cs="Arial"/>
          <w:i/>
          <w:iCs/>
          <w:sz w:val="20"/>
          <w:szCs w:val="20"/>
          <w:lang w:val="ca-ES"/>
        </w:rPr>
        <w:t xml:space="preserve"> a una llegítima</w:t>
      </w:r>
      <w:r w:rsidR="00E65693" w:rsidRPr="00AA5CE4">
        <w:rPr>
          <w:rFonts w:ascii="Arial" w:hAnsi="Arial" w:cs="Arial"/>
          <w:i/>
          <w:iCs/>
          <w:sz w:val="20"/>
          <w:szCs w:val="20"/>
          <w:lang w:val="ca-ES"/>
        </w:rPr>
        <w:t xml:space="preserve">. La </w:t>
      </w:r>
      <w:r w:rsidR="009C1153" w:rsidRPr="00AA5CE4">
        <w:rPr>
          <w:rFonts w:ascii="Arial" w:hAnsi="Arial" w:cs="Arial"/>
          <w:i/>
          <w:iCs/>
          <w:sz w:val="20"/>
          <w:szCs w:val="20"/>
          <w:lang w:val="ca-ES"/>
        </w:rPr>
        <w:t>“</w:t>
      </w:r>
      <w:r w:rsidR="00E65693" w:rsidRPr="00AA5CE4">
        <w:rPr>
          <w:rFonts w:ascii="Arial" w:hAnsi="Arial" w:cs="Arial"/>
          <w:i/>
          <w:iCs/>
          <w:sz w:val="20"/>
          <w:szCs w:val="20"/>
          <w:lang w:val="ca-ES"/>
        </w:rPr>
        <w:t>renúncia</w:t>
      </w:r>
      <w:r w:rsidR="009C1153" w:rsidRPr="00AA5CE4">
        <w:rPr>
          <w:rFonts w:ascii="Arial" w:hAnsi="Arial" w:cs="Arial"/>
          <w:i/>
          <w:iCs/>
          <w:sz w:val="20"/>
          <w:szCs w:val="20"/>
          <w:lang w:val="ca-ES"/>
        </w:rPr>
        <w:t>”</w:t>
      </w:r>
      <w:r w:rsidR="00E65693" w:rsidRPr="00AA5CE4">
        <w:rPr>
          <w:rFonts w:ascii="Arial" w:hAnsi="Arial" w:cs="Arial"/>
          <w:i/>
          <w:iCs/>
          <w:sz w:val="20"/>
          <w:szCs w:val="20"/>
          <w:lang w:val="ca-ES"/>
        </w:rPr>
        <w:t xml:space="preserve"> a la llegítima </w:t>
      </w:r>
      <w:r w:rsidR="000B18F1" w:rsidRPr="00AA5CE4">
        <w:rPr>
          <w:rFonts w:ascii="Arial" w:hAnsi="Arial" w:cs="Arial"/>
          <w:i/>
          <w:iCs/>
          <w:sz w:val="20"/>
          <w:szCs w:val="20"/>
          <w:lang w:val="ca-ES"/>
        </w:rPr>
        <w:t>és</w:t>
      </w:r>
      <w:r w:rsidR="00E65693" w:rsidRPr="00AA5CE4">
        <w:rPr>
          <w:rFonts w:ascii="Arial" w:hAnsi="Arial" w:cs="Arial"/>
          <w:i/>
          <w:iCs/>
          <w:sz w:val="20"/>
          <w:szCs w:val="20"/>
          <w:lang w:val="ca-ES"/>
        </w:rPr>
        <w:t xml:space="preserve"> un element essencial </w:t>
      </w:r>
      <w:r w:rsidR="00AB5831" w:rsidRPr="00AA5CE4">
        <w:rPr>
          <w:rFonts w:ascii="Arial" w:hAnsi="Arial" w:cs="Arial"/>
          <w:i/>
          <w:iCs/>
          <w:sz w:val="20"/>
          <w:szCs w:val="20"/>
          <w:lang w:val="ca-ES"/>
        </w:rPr>
        <w:t>del pacte de definició.</w:t>
      </w:r>
    </w:p>
    <w:p w14:paraId="7EBD73DE" w14:textId="77777777" w:rsidR="00014C9E" w:rsidRPr="00AA5CE4" w:rsidRDefault="00014C9E" w:rsidP="00014C9E">
      <w:pPr>
        <w:autoSpaceDE w:val="0"/>
        <w:autoSpaceDN w:val="0"/>
        <w:adjustRightInd w:val="0"/>
        <w:spacing w:after="0" w:line="240" w:lineRule="auto"/>
        <w:rPr>
          <w:rFonts w:ascii="Arial" w:hAnsi="Arial" w:cs="Arial"/>
          <w:i/>
          <w:iCs/>
          <w:sz w:val="20"/>
          <w:szCs w:val="20"/>
          <w:lang w:val="ca-ES"/>
        </w:rPr>
      </w:pPr>
    </w:p>
  </w:endnote>
  <w:endnote w:id="12">
    <w:p w14:paraId="1D46369B" w14:textId="5E591340" w:rsidR="00DD0AC7" w:rsidRPr="00AA5CE4" w:rsidRDefault="00DD0AC7" w:rsidP="00317662">
      <w:pPr>
        <w:autoSpaceDE w:val="0"/>
        <w:autoSpaceDN w:val="0"/>
        <w:adjustRightInd w:val="0"/>
        <w:spacing w:after="0" w:line="240" w:lineRule="auto"/>
        <w:jc w:val="both"/>
        <w:rPr>
          <w:rFonts w:ascii="Arial" w:hAnsi="Arial" w:cs="Arial"/>
          <w:i/>
          <w:iCs/>
          <w:sz w:val="20"/>
          <w:szCs w:val="20"/>
          <w:lang w:val="ca-ES"/>
        </w:rPr>
      </w:pPr>
      <w:r w:rsidRPr="00AA5CE4">
        <w:rPr>
          <w:rStyle w:val="Refdenotaalfinal"/>
          <w:rFonts w:ascii="Arial" w:hAnsi="Arial" w:cs="Arial"/>
          <w:i/>
          <w:iCs/>
          <w:sz w:val="20"/>
          <w:szCs w:val="20"/>
          <w:lang w:val="ca-ES"/>
        </w:rPr>
        <w:endnoteRef/>
      </w:r>
      <w:r w:rsidRPr="00AA5CE4">
        <w:rPr>
          <w:rFonts w:ascii="Arial" w:hAnsi="Arial" w:cs="Arial"/>
          <w:i/>
          <w:iCs/>
          <w:sz w:val="20"/>
          <w:szCs w:val="20"/>
          <w:lang w:val="ca-ES"/>
        </w:rPr>
        <w:t xml:space="preserve"> </w:t>
      </w:r>
      <w:r w:rsidR="009C1153" w:rsidRPr="00AA5CE4">
        <w:rPr>
          <w:rFonts w:ascii="Arial" w:hAnsi="Arial" w:cs="Arial"/>
          <w:i/>
          <w:iCs/>
          <w:sz w:val="20"/>
          <w:szCs w:val="20"/>
          <w:lang w:val="ca-ES"/>
        </w:rPr>
        <w:t>“</w:t>
      </w:r>
      <w:r w:rsidR="0069267B" w:rsidRPr="00AA5CE4">
        <w:rPr>
          <w:rFonts w:ascii="Arial" w:hAnsi="Arial" w:cs="Arial"/>
          <w:i/>
          <w:iCs/>
          <w:sz w:val="20"/>
          <w:szCs w:val="20"/>
          <w:lang w:val="ca-ES"/>
        </w:rPr>
        <w:t xml:space="preserve">La renúncia de la llegítima s'entén feta de manera pura i simple, encara que, en virtut de l'article 49 de la Compilació, la donació o l'atribució patrimonial estigui subjecta a l'obligació de complir determinades càrregues, al pacte de reversió o al de prohibició de disposar. </w:t>
      </w:r>
      <w:r w:rsidR="0069267B" w:rsidRPr="00AA5CE4">
        <w:rPr>
          <w:rFonts w:ascii="Arial" w:hAnsi="Arial" w:cs="Arial"/>
          <w:i/>
          <w:iCs/>
          <w:sz w:val="20"/>
          <w:szCs w:val="20"/>
          <w:lang w:val="ca-ES"/>
        </w:rPr>
        <w:t>[…] En aquests casos, s'entén renunciada la possibilitat d'exercir la facultat prevista en l'article 49 de la Compilació, pel fet que el renunciant coneix i accepta la disposició feta</w:t>
      </w:r>
      <w:r w:rsidR="009C1153" w:rsidRPr="00AA5CE4">
        <w:rPr>
          <w:rFonts w:ascii="Arial" w:hAnsi="Arial" w:cs="Arial"/>
          <w:i/>
          <w:iCs/>
          <w:sz w:val="20"/>
          <w:szCs w:val="20"/>
          <w:lang w:val="ca-ES"/>
        </w:rPr>
        <w:t>”</w:t>
      </w:r>
      <w:r w:rsidR="0069267B" w:rsidRPr="00AA5CE4">
        <w:rPr>
          <w:rFonts w:ascii="Arial" w:hAnsi="Arial" w:cs="Arial"/>
          <w:i/>
          <w:iCs/>
          <w:sz w:val="20"/>
          <w:szCs w:val="20"/>
          <w:lang w:val="ca-ES"/>
        </w:rPr>
        <w:t xml:space="preserve"> </w:t>
      </w:r>
      <w:r w:rsidRPr="00AA5CE4">
        <w:rPr>
          <w:rFonts w:ascii="Arial" w:hAnsi="Arial" w:cs="Arial"/>
          <w:i/>
          <w:iCs/>
          <w:sz w:val="20"/>
          <w:szCs w:val="20"/>
          <w:lang w:val="ca-ES"/>
        </w:rPr>
        <w:t>(article 3</w:t>
      </w:r>
      <w:r w:rsidR="000B18F1" w:rsidRPr="00AA5CE4">
        <w:rPr>
          <w:rFonts w:ascii="Arial" w:hAnsi="Arial" w:cs="Arial"/>
          <w:i/>
          <w:iCs/>
          <w:sz w:val="20"/>
          <w:szCs w:val="20"/>
          <w:lang w:val="ca-ES"/>
        </w:rPr>
        <w:t>9</w:t>
      </w:r>
      <w:r w:rsidRPr="00AA5CE4">
        <w:rPr>
          <w:rFonts w:ascii="Arial" w:hAnsi="Arial" w:cs="Arial"/>
          <w:i/>
          <w:iCs/>
          <w:sz w:val="20"/>
          <w:szCs w:val="20"/>
          <w:lang w:val="ca-ES"/>
        </w:rPr>
        <w:t xml:space="preserve">, </w:t>
      </w:r>
      <w:r w:rsidR="0069267B" w:rsidRPr="00AA5CE4">
        <w:rPr>
          <w:rFonts w:ascii="Arial" w:hAnsi="Arial" w:cs="Arial"/>
          <w:i/>
          <w:iCs/>
          <w:sz w:val="20"/>
          <w:szCs w:val="20"/>
          <w:lang w:val="ca-ES"/>
        </w:rPr>
        <w:t xml:space="preserve">primer i </w:t>
      </w:r>
      <w:r w:rsidRPr="00AA5CE4">
        <w:rPr>
          <w:rFonts w:ascii="Arial" w:hAnsi="Arial" w:cs="Arial"/>
          <w:i/>
          <w:iCs/>
          <w:sz w:val="20"/>
          <w:szCs w:val="20"/>
          <w:lang w:val="ca-ES"/>
        </w:rPr>
        <w:t xml:space="preserve">segon paràgraf, </w:t>
      </w:r>
      <w:hyperlink r:id="rId22" w:history="1">
        <w:r w:rsidRPr="00DD658A">
          <w:rPr>
            <w:rStyle w:val="Hipervnculo"/>
            <w:rFonts w:ascii="Arial" w:hAnsi="Arial" w:cs="Arial"/>
            <w:i/>
            <w:iCs/>
            <w:sz w:val="20"/>
            <w:szCs w:val="20"/>
            <w:lang w:val="ca-ES"/>
          </w:rPr>
          <w:t>LSVPC</w:t>
        </w:r>
      </w:hyperlink>
      <w:r w:rsidRPr="00AA5CE4">
        <w:rPr>
          <w:rFonts w:ascii="Arial" w:hAnsi="Arial" w:cs="Arial"/>
          <w:i/>
          <w:iCs/>
          <w:sz w:val="20"/>
          <w:szCs w:val="20"/>
          <w:lang w:val="ca-ES"/>
        </w:rPr>
        <w:t>)</w:t>
      </w:r>
      <w:r w:rsidR="000B18F1" w:rsidRPr="00AA5CE4">
        <w:rPr>
          <w:rFonts w:ascii="Arial" w:hAnsi="Arial" w:cs="Arial"/>
          <w:i/>
          <w:iCs/>
          <w:sz w:val="20"/>
          <w:szCs w:val="20"/>
          <w:lang w:val="ca-ES"/>
        </w:rPr>
        <w:t>.</w:t>
      </w:r>
    </w:p>
    <w:p w14:paraId="7ED70182" w14:textId="77777777" w:rsidR="00317662" w:rsidRPr="00AA5CE4" w:rsidRDefault="00317662" w:rsidP="00317662">
      <w:pPr>
        <w:autoSpaceDE w:val="0"/>
        <w:autoSpaceDN w:val="0"/>
        <w:adjustRightInd w:val="0"/>
        <w:spacing w:after="0" w:line="240" w:lineRule="auto"/>
        <w:jc w:val="both"/>
        <w:rPr>
          <w:rFonts w:ascii="Arial" w:hAnsi="Arial" w:cs="Arial"/>
          <w:i/>
          <w:iCs/>
          <w:sz w:val="20"/>
          <w:szCs w:val="20"/>
          <w:lang w:val="ca-ES"/>
        </w:rPr>
      </w:pPr>
    </w:p>
  </w:endnote>
  <w:endnote w:id="13">
    <w:p w14:paraId="26B30526" w14:textId="5DE974B7" w:rsidR="008776EC" w:rsidRPr="00AA5CE4" w:rsidRDefault="00DD658A" w:rsidP="008776EC">
      <w:pPr>
        <w:jc w:val="both"/>
        <w:rPr>
          <w:rFonts w:ascii="Arial" w:hAnsi="Arial" w:cs="Arial"/>
          <w:i/>
          <w:iCs/>
          <w:sz w:val="20"/>
          <w:szCs w:val="20"/>
          <w:lang w:val="ca-ES"/>
        </w:rPr>
      </w:pPr>
      <w:r>
        <w:rPr>
          <w:rStyle w:val="Refdenotaalfinal"/>
          <w:sz w:val="20"/>
          <w:szCs w:val="20"/>
        </w:rPr>
        <w:endnoteRef/>
      </w:r>
      <w:r w:rsidR="008776EC" w:rsidRPr="00AA5CE4">
        <w:rPr>
          <w:rStyle w:val="Refdenotaalfinal"/>
          <w:rFonts w:ascii="Arial" w:hAnsi="Arial" w:cs="Arial"/>
          <w:i/>
          <w:iCs/>
          <w:sz w:val="20"/>
          <w:szCs w:val="20"/>
          <w:lang w:val="ca-ES"/>
        </w:rPr>
        <w:endnoteRef/>
      </w:r>
      <w:r w:rsidR="008776EC" w:rsidRPr="00AA5CE4">
        <w:rPr>
          <w:rFonts w:ascii="Arial" w:hAnsi="Arial" w:cs="Arial"/>
          <w:i/>
          <w:iCs/>
          <w:sz w:val="20"/>
          <w:szCs w:val="20"/>
          <w:lang w:val="ca-ES"/>
        </w:rPr>
        <w:t xml:space="preserve"> </w:t>
      </w:r>
      <w:r w:rsidR="008776EC" w:rsidRPr="00AA5CE4">
        <w:rPr>
          <w:rFonts w:ascii="Arial" w:hAnsi="Arial" w:cs="Arial"/>
          <w:i/>
          <w:iCs/>
          <w:sz w:val="20"/>
          <w:szCs w:val="20"/>
          <w:lang w:val="ca-ES"/>
        </w:rPr>
        <w:t>En relació a</w:t>
      </w:r>
      <w:r w:rsidR="001125BA" w:rsidRPr="00AA5CE4">
        <w:rPr>
          <w:rFonts w:ascii="Arial" w:hAnsi="Arial" w:cs="Arial"/>
          <w:i/>
          <w:iCs/>
          <w:sz w:val="20"/>
          <w:szCs w:val="20"/>
          <w:lang w:val="ca-ES"/>
        </w:rPr>
        <w:t>mb</w:t>
      </w:r>
      <w:r w:rsidR="008776EC" w:rsidRPr="00AA5CE4">
        <w:rPr>
          <w:rFonts w:ascii="Arial" w:hAnsi="Arial" w:cs="Arial"/>
          <w:i/>
          <w:iCs/>
          <w:sz w:val="20"/>
          <w:szCs w:val="20"/>
          <w:lang w:val="ca-ES"/>
        </w:rPr>
        <w:t xml:space="preserve"> la col·lació d</w:t>
      </w:r>
      <w:r w:rsidR="00CB2715" w:rsidRPr="00AA5CE4">
        <w:rPr>
          <w:rFonts w:ascii="Arial" w:hAnsi="Arial" w:cs="Arial"/>
          <w:i/>
          <w:iCs/>
          <w:sz w:val="20"/>
          <w:szCs w:val="20"/>
          <w:lang w:val="ca-ES"/>
        </w:rPr>
        <w:t xml:space="preserve">’allò que ha rebut el renunciant en el pacte de definició, la regla general és </w:t>
      </w:r>
      <w:r w:rsidR="00B510E9" w:rsidRPr="00AA5CE4">
        <w:rPr>
          <w:rFonts w:ascii="Arial" w:hAnsi="Arial" w:cs="Arial"/>
          <w:i/>
          <w:iCs/>
          <w:sz w:val="20"/>
          <w:szCs w:val="20"/>
          <w:lang w:val="ca-ES"/>
        </w:rPr>
        <w:t xml:space="preserve">la </w:t>
      </w:r>
      <w:r w:rsidR="00CB2715" w:rsidRPr="00AA5CE4">
        <w:rPr>
          <w:rFonts w:ascii="Arial" w:hAnsi="Arial" w:cs="Arial"/>
          <w:i/>
          <w:iCs/>
          <w:sz w:val="20"/>
          <w:szCs w:val="20"/>
          <w:lang w:val="ca-ES"/>
        </w:rPr>
        <w:t>que</w:t>
      </w:r>
      <w:r w:rsidR="00B510E9" w:rsidRPr="00AA5CE4">
        <w:rPr>
          <w:rFonts w:ascii="Arial" w:hAnsi="Arial" w:cs="Arial"/>
          <w:i/>
          <w:iCs/>
          <w:sz w:val="20"/>
          <w:szCs w:val="20"/>
          <w:lang w:val="ca-ES"/>
        </w:rPr>
        <w:t xml:space="preserve"> els béns donats no seran col·lacionats en la partició si el donant no ho fa constar expressament (article </w:t>
      </w:r>
      <w:r w:rsidR="00EE0775" w:rsidRPr="00AA5CE4">
        <w:rPr>
          <w:rFonts w:ascii="Arial" w:hAnsi="Arial" w:cs="Arial"/>
          <w:i/>
          <w:iCs/>
          <w:sz w:val="20"/>
          <w:szCs w:val="20"/>
          <w:lang w:val="ca-ES"/>
        </w:rPr>
        <w:t>40</w:t>
      </w:r>
      <w:r w:rsidR="00B510E9" w:rsidRPr="00AA5CE4">
        <w:rPr>
          <w:rFonts w:ascii="Arial" w:hAnsi="Arial" w:cs="Arial"/>
          <w:i/>
          <w:iCs/>
          <w:sz w:val="20"/>
          <w:szCs w:val="20"/>
          <w:lang w:val="ca-ES"/>
        </w:rPr>
        <w:t xml:space="preserve">, segon paràgraf, </w:t>
      </w:r>
      <w:hyperlink r:id="rId23" w:history="1">
        <w:r w:rsidR="00B510E9" w:rsidRPr="00DD658A">
          <w:rPr>
            <w:rStyle w:val="Hipervnculo"/>
            <w:rFonts w:ascii="Arial" w:hAnsi="Arial" w:cs="Arial"/>
            <w:i/>
            <w:iCs/>
            <w:sz w:val="20"/>
            <w:szCs w:val="20"/>
            <w:lang w:val="ca-ES"/>
          </w:rPr>
          <w:t>LSVPC</w:t>
        </w:r>
      </w:hyperlink>
      <w:r w:rsidR="00B510E9" w:rsidRPr="00AA5CE4">
        <w:rPr>
          <w:rFonts w:ascii="Arial" w:hAnsi="Arial" w:cs="Arial"/>
          <w:i/>
          <w:iCs/>
          <w:sz w:val="20"/>
          <w:szCs w:val="20"/>
          <w:lang w:val="ca-ES"/>
        </w:rPr>
        <w:t>)</w:t>
      </w:r>
      <w:r w:rsidR="00EE0775" w:rsidRPr="00AA5CE4">
        <w:rPr>
          <w:rFonts w:ascii="Arial" w:hAnsi="Arial" w:cs="Arial"/>
          <w:i/>
          <w:iCs/>
          <w:sz w:val="20"/>
          <w:szCs w:val="20"/>
          <w:lang w:val="ca-ES"/>
        </w:rPr>
        <w:t xml:space="preserve">. </w:t>
      </w:r>
      <w:r w:rsidR="003D4D14" w:rsidRPr="00AA5CE4">
        <w:rPr>
          <w:rFonts w:ascii="Arial" w:hAnsi="Arial" w:cs="Arial"/>
          <w:i/>
          <w:iCs/>
          <w:sz w:val="20"/>
          <w:szCs w:val="20"/>
          <w:lang w:val="ca-ES"/>
        </w:rPr>
        <w:t xml:space="preserve">La mateixa regla es disposa quan la definició </w:t>
      </w:r>
      <w:r w:rsidR="00D577B9" w:rsidRPr="00AA5CE4">
        <w:rPr>
          <w:rFonts w:ascii="Arial" w:hAnsi="Arial" w:cs="Arial"/>
          <w:i/>
          <w:iCs/>
          <w:sz w:val="20"/>
          <w:szCs w:val="20"/>
          <w:lang w:val="ca-ES"/>
        </w:rPr>
        <w:t>està limitada a la llegítima</w:t>
      </w:r>
      <w:r w:rsidR="007B5C2C" w:rsidRPr="00AA5CE4">
        <w:rPr>
          <w:rFonts w:ascii="Arial" w:hAnsi="Arial" w:cs="Arial"/>
          <w:i/>
          <w:iCs/>
          <w:sz w:val="20"/>
          <w:szCs w:val="20"/>
          <w:lang w:val="ca-ES"/>
        </w:rPr>
        <w:t xml:space="preserve"> i el definit és cridat a la successió legal</w:t>
      </w:r>
      <w:r w:rsidR="00D577B9" w:rsidRPr="00AA5CE4">
        <w:rPr>
          <w:rFonts w:ascii="Arial" w:hAnsi="Arial" w:cs="Arial"/>
          <w:i/>
          <w:iCs/>
          <w:sz w:val="20"/>
          <w:szCs w:val="20"/>
          <w:lang w:val="ca-ES"/>
        </w:rPr>
        <w:t>:</w:t>
      </w:r>
      <w:r w:rsidR="007B5C2C" w:rsidRPr="00AA5CE4">
        <w:rPr>
          <w:rFonts w:ascii="Arial" w:hAnsi="Arial" w:cs="Arial"/>
          <w:i/>
          <w:iCs/>
          <w:sz w:val="20"/>
          <w:szCs w:val="20"/>
          <w:lang w:val="ca-ES"/>
        </w:rPr>
        <w:t xml:space="preserve"> </w:t>
      </w:r>
      <w:r w:rsidR="009C1153" w:rsidRPr="00AA5CE4">
        <w:rPr>
          <w:rFonts w:ascii="Arial" w:hAnsi="Arial" w:cs="Arial"/>
          <w:i/>
          <w:iCs/>
          <w:sz w:val="20"/>
          <w:szCs w:val="20"/>
          <w:lang w:val="ca-ES"/>
        </w:rPr>
        <w:t>“</w:t>
      </w:r>
      <w:r w:rsidR="007B5C2C" w:rsidRPr="00AA5CE4">
        <w:rPr>
          <w:rFonts w:ascii="Arial" w:hAnsi="Arial" w:cs="Arial"/>
          <w:i/>
          <w:iCs/>
          <w:sz w:val="20"/>
          <w:szCs w:val="20"/>
          <w:lang w:val="ca-ES"/>
        </w:rPr>
        <w:t>En la successió intestada, el definit no està obligat a col·lacionar els béns donats, exceptuant quan el donant definidor li ho hagi imposat [...]</w:t>
      </w:r>
      <w:r w:rsidR="009C1153" w:rsidRPr="00AA5CE4">
        <w:rPr>
          <w:rFonts w:ascii="Arial" w:hAnsi="Arial" w:cs="Arial"/>
          <w:i/>
          <w:iCs/>
          <w:sz w:val="20"/>
          <w:szCs w:val="20"/>
          <w:lang w:val="ca-ES"/>
        </w:rPr>
        <w:t>”</w:t>
      </w:r>
      <w:r w:rsidR="00D577B9" w:rsidRPr="00AA5CE4">
        <w:rPr>
          <w:rFonts w:ascii="Arial" w:hAnsi="Arial" w:cs="Arial"/>
          <w:i/>
          <w:iCs/>
          <w:sz w:val="20"/>
          <w:szCs w:val="20"/>
          <w:lang w:val="ca-ES"/>
        </w:rPr>
        <w:t xml:space="preserve"> </w:t>
      </w:r>
      <w:r w:rsidR="007B5C2C" w:rsidRPr="00AA5CE4">
        <w:rPr>
          <w:rFonts w:ascii="Arial" w:hAnsi="Arial" w:cs="Arial"/>
          <w:i/>
          <w:iCs/>
          <w:sz w:val="20"/>
          <w:szCs w:val="20"/>
          <w:lang w:val="ca-ES"/>
        </w:rPr>
        <w:t>(article 4</w:t>
      </w:r>
      <w:r w:rsidR="00341B93" w:rsidRPr="00AA5CE4">
        <w:rPr>
          <w:rFonts w:ascii="Arial" w:hAnsi="Arial" w:cs="Arial"/>
          <w:i/>
          <w:iCs/>
          <w:sz w:val="20"/>
          <w:szCs w:val="20"/>
          <w:lang w:val="ca-ES"/>
        </w:rPr>
        <w:t>7</w:t>
      </w:r>
      <w:r w:rsidR="007B5C2C" w:rsidRPr="00AA5CE4">
        <w:rPr>
          <w:rFonts w:ascii="Arial" w:hAnsi="Arial" w:cs="Arial"/>
          <w:i/>
          <w:iCs/>
          <w:sz w:val="20"/>
          <w:szCs w:val="20"/>
          <w:lang w:val="ca-ES"/>
        </w:rPr>
        <w:t xml:space="preserve">, </w:t>
      </w:r>
      <w:r w:rsidR="00341B93" w:rsidRPr="00AA5CE4">
        <w:rPr>
          <w:rFonts w:ascii="Arial" w:hAnsi="Arial" w:cs="Arial"/>
          <w:i/>
          <w:iCs/>
          <w:sz w:val="20"/>
          <w:szCs w:val="20"/>
          <w:lang w:val="ca-ES"/>
        </w:rPr>
        <w:t xml:space="preserve">primer incís del </w:t>
      </w:r>
      <w:r w:rsidR="007B5C2C" w:rsidRPr="00AA5CE4">
        <w:rPr>
          <w:rFonts w:ascii="Arial" w:hAnsi="Arial" w:cs="Arial"/>
          <w:i/>
          <w:iCs/>
          <w:sz w:val="20"/>
          <w:szCs w:val="20"/>
          <w:lang w:val="ca-ES"/>
        </w:rPr>
        <w:t xml:space="preserve">segon paràgraf, </w:t>
      </w:r>
      <w:hyperlink r:id="rId24" w:history="1">
        <w:r w:rsidR="007B5C2C" w:rsidRPr="00DD658A">
          <w:rPr>
            <w:rStyle w:val="Hipervnculo"/>
            <w:rFonts w:ascii="Arial" w:hAnsi="Arial" w:cs="Arial"/>
            <w:i/>
            <w:iCs/>
            <w:sz w:val="20"/>
            <w:szCs w:val="20"/>
            <w:lang w:val="ca-ES"/>
          </w:rPr>
          <w:t>LSVPC</w:t>
        </w:r>
      </w:hyperlink>
      <w:r w:rsidR="007B5C2C" w:rsidRPr="00AA5CE4">
        <w:rPr>
          <w:rFonts w:ascii="Arial" w:hAnsi="Arial" w:cs="Arial"/>
          <w:i/>
          <w:iCs/>
          <w:sz w:val="20"/>
          <w:szCs w:val="20"/>
          <w:lang w:val="ca-ES"/>
        </w:rPr>
        <w:t>).</w:t>
      </w:r>
    </w:p>
    <w:p w14:paraId="6A36F90F" w14:textId="095551AE" w:rsidR="00B510E9" w:rsidRPr="00AA5CE4" w:rsidRDefault="00341B93" w:rsidP="008776EC">
      <w:pPr>
        <w:jc w:val="both"/>
        <w:rPr>
          <w:rFonts w:ascii="Arial" w:hAnsi="Arial" w:cs="Arial"/>
          <w:i/>
          <w:iCs/>
          <w:sz w:val="20"/>
          <w:szCs w:val="20"/>
          <w:lang w:val="ca-ES"/>
        </w:rPr>
      </w:pPr>
      <w:r w:rsidRPr="00AA5CE4">
        <w:rPr>
          <w:rFonts w:ascii="Arial" w:hAnsi="Arial" w:cs="Arial"/>
          <w:i/>
          <w:iCs/>
          <w:sz w:val="20"/>
          <w:szCs w:val="20"/>
          <w:lang w:val="ca-ES"/>
        </w:rPr>
        <w:t xml:space="preserve">En canvi, si </w:t>
      </w:r>
      <w:r w:rsidR="003B2EB8" w:rsidRPr="00AA5CE4">
        <w:rPr>
          <w:rFonts w:ascii="Arial" w:hAnsi="Arial" w:cs="Arial"/>
          <w:i/>
          <w:iCs/>
          <w:sz w:val="20"/>
          <w:szCs w:val="20"/>
          <w:lang w:val="ca-ES"/>
        </w:rPr>
        <w:t>la definició per més de la llegítima i el definit és cridat a la successió legal, la regla s’inverteix</w:t>
      </w:r>
      <w:r w:rsidR="006C0F60" w:rsidRPr="00AA5CE4">
        <w:rPr>
          <w:rFonts w:ascii="Arial" w:hAnsi="Arial" w:cs="Arial"/>
          <w:i/>
          <w:iCs/>
          <w:sz w:val="20"/>
          <w:szCs w:val="20"/>
          <w:lang w:val="ca-ES"/>
        </w:rPr>
        <w:t xml:space="preserve">: </w:t>
      </w:r>
      <w:r w:rsidR="009C1153" w:rsidRPr="00AA5CE4">
        <w:rPr>
          <w:rFonts w:ascii="Arial" w:hAnsi="Arial" w:cs="Arial"/>
          <w:i/>
          <w:iCs/>
          <w:sz w:val="20"/>
          <w:szCs w:val="20"/>
          <w:lang w:val="ca-ES"/>
        </w:rPr>
        <w:t>“</w:t>
      </w:r>
      <w:r w:rsidR="00FC6B90" w:rsidRPr="00AA5CE4">
        <w:rPr>
          <w:rFonts w:ascii="Arial" w:hAnsi="Arial" w:cs="Arial"/>
          <w:i/>
          <w:iCs/>
          <w:sz w:val="20"/>
          <w:szCs w:val="20"/>
          <w:lang w:val="ca-ES"/>
        </w:rPr>
        <w:t>En els supòsits de definició no limitada a la llegítima en els quals el definit sigui també cridat com a cohereu intestat, sens perjudici de l'aplicació de les regles de fixació de la llegítima d'acord amb la Compilació, el definit o els seus descendents hauran de col·lacionar allò que excedeix la llegítima, sempre que l'ascendent no els hagi dispensat expressament de col·lació en l'herència intestada</w:t>
      </w:r>
      <w:r w:rsidR="009C1153" w:rsidRPr="00AA5CE4">
        <w:rPr>
          <w:rFonts w:ascii="Arial" w:hAnsi="Arial" w:cs="Arial"/>
          <w:i/>
          <w:iCs/>
          <w:sz w:val="20"/>
          <w:szCs w:val="20"/>
          <w:lang w:val="ca-ES"/>
        </w:rPr>
        <w:t>”</w:t>
      </w:r>
      <w:r w:rsidR="00FC6B90" w:rsidRPr="00AA5CE4">
        <w:rPr>
          <w:rFonts w:ascii="Arial" w:hAnsi="Arial" w:cs="Arial"/>
          <w:i/>
          <w:iCs/>
          <w:sz w:val="20"/>
          <w:szCs w:val="20"/>
          <w:lang w:val="ca-ES"/>
        </w:rPr>
        <w:t xml:space="preserve"> (article </w:t>
      </w:r>
      <w:r w:rsidR="00C53727" w:rsidRPr="00AA5CE4">
        <w:rPr>
          <w:rFonts w:ascii="Arial" w:hAnsi="Arial" w:cs="Arial"/>
          <w:i/>
          <w:iCs/>
          <w:sz w:val="20"/>
          <w:szCs w:val="20"/>
          <w:lang w:val="ca-ES"/>
        </w:rPr>
        <w:t>50</w:t>
      </w:r>
      <w:r w:rsidR="00FC6B90" w:rsidRPr="00AA5CE4">
        <w:rPr>
          <w:rFonts w:ascii="Arial" w:hAnsi="Arial" w:cs="Arial"/>
          <w:i/>
          <w:iCs/>
          <w:sz w:val="20"/>
          <w:szCs w:val="20"/>
          <w:lang w:val="ca-ES"/>
        </w:rPr>
        <w:t xml:space="preserve">, segon paràgraf, </w:t>
      </w:r>
      <w:hyperlink r:id="rId25" w:history="1">
        <w:r w:rsidR="00FC6B90" w:rsidRPr="00DD658A">
          <w:rPr>
            <w:rStyle w:val="Hipervnculo"/>
            <w:rFonts w:ascii="Arial" w:hAnsi="Arial" w:cs="Arial"/>
            <w:i/>
            <w:iCs/>
            <w:sz w:val="20"/>
            <w:szCs w:val="20"/>
            <w:lang w:val="ca-ES"/>
          </w:rPr>
          <w:t>LSVPC</w:t>
        </w:r>
      </w:hyperlink>
      <w:r w:rsidR="00FC6B90" w:rsidRPr="00AA5CE4">
        <w:rPr>
          <w:rFonts w:ascii="Arial" w:hAnsi="Arial" w:cs="Arial"/>
          <w:i/>
          <w:iCs/>
          <w:sz w:val="20"/>
          <w:szCs w:val="20"/>
          <w:lang w:val="ca-ES"/>
        </w:rPr>
        <w:t>).</w:t>
      </w:r>
    </w:p>
  </w:endnote>
  <w:endnote w:id="14">
    <w:p w14:paraId="16B05FD0" w14:textId="6013F74F" w:rsidR="00255EF3" w:rsidRDefault="00255EF3" w:rsidP="00255EF3">
      <w:pPr>
        <w:jc w:val="both"/>
        <w:rPr>
          <w:rFonts w:ascii="Arial" w:hAnsi="Arial" w:cs="Arial"/>
          <w:i/>
          <w:iCs/>
          <w:sz w:val="20"/>
          <w:szCs w:val="20"/>
          <w:lang w:val="ca-ES"/>
        </w:rPr>
      </w:pPr>
      <w:r w:rsidRPr="00AA5CE4">
        <w:rPr>
          <w:rStyle w:val="Refdenotaalfinal"/>
          <w:rFonts w:ascii="Arial" w:hAnsi="Arial" w:cs="Arial"/>
          <w:i/>
          <w:iCs/>
          <w:sz w:val="20"/>
          <w:szCs w:val="20"/>
          <w:lang w:val="ca-ES"/>
        </w:rPr>
        <w:endnoteRef/>
      </w:r>
      <w:r w:rsidRPr="00AA5CE4">
        <w:rPr>
          <w:rFonts w:ascii="Arial" w:hAnsi="Arial" w:cs="Arial"/>
          <w:i/>
          <w:iCs/>
          <w:sz w:val="20"/>
          <w:szCs w:val="20"/>
          <w:lang w:val="ca-ES"/>
        </w:rPr>
        <w:t xml:space="preserve"> Si la col·lació s’entén com un bestreta del que li pot correspondre com a herència al que ha de col·lacionar o bé s’entén com una presumpció que el causant no va voler una desigualtat de </w:t>
      </w:r>
      <w:r w:rsidR="00734932" w:rsidRPr="00AA5CE4">
        <w:rPr>
          <w:rFonts w:ascii="Arial" w:hAnsi="Arial" w:cs="Arial"/>
          <w:i/>
          <w:iCs/>
          <w:sz w:val="20"/>
          <w:szCs w:val="20"/>
          <w:lang w:val="ca-ES"/>
        </w:rPr>
        <w:t>tract</w:t>
      </w:r>
      <w:r w:rsidR="00783E53" w:rsidRPr="00AA5CE4">
        <w:rPr>
          <w:rFonts w:ascii="Arial" w:hAnsi="Arial" w:cs="Arial"/>
          <w:i/>
          <w:iCs/>
          <w:sz w:val="20"/>
          <w:szCs w:val="20"/>
          <w:lang w:val="ca-ES"/>
        </w:rPr>
        <w:t>e</w:t>
      </w:r>
      <w:r w:rsidR="00734932" w:rsidRPr="00AA5CE4">
        <w:rPr>
          <w:rFonts w:ascii="Arial" w:hAnsi="Arial" w:cs="Arial"/>
          <w:i/>
          <w:iCs/>
          <w:sz w:val="20"/>
          <w:szCs w:val="20"/>
          <w:lang w:val="ca-ES"/>
        </w:rPr>
        <w:t xml:space="preserve"> </w:t>
      </w:r>
      <w:r w:rsidRPr="00AA5CE4">
        <w:rPr>
          <w:rFonts w:ascii="Arial" w:hAnsi="Arial" w:cs="Arial"/>
          <w:i/>
          <w:iCs/>
          <w:sz w:val="20"/>
          <w:szCs w:val="20"/>
          <w:lang w:val="ca-ES"/>
        </w:rPr>
        <w:t xml:space="preserve">entre legitimaris, a mi me sembla que les regles de la col·lació dels béns definits només resultarien d’aplicació quan la persona respecte a la qual se renuncia a la llegítima sigui el definidor. Tanmateix la llei no distingeix; per tant, haurem </w:t>
      </w:r>
      <w:r w:rsidR="00D04747" w:rsidRPr="00AA5CE4">
        <w:rPr>
          <w:rFonts w:ascii="Arial" w:hAnsi="Arial" w:cs="Arial"/>
          <w:i/>
          <w:iCs/>
          <w:sz w:val="20"/>
          <w:szCs w:val="20"/>
          <w:lang w:val="ca-ES"/>
        </w:rPr>
        <w:t xml:space="preserve">d’atenir-nos </w:t>
      </w:r>
      <w:r w:rsidRPr="00AA5CE4">
        <w:rPr>
          <w:rFonts w:ascii="Arial" w:hAnsi="Arial" w:cs="Arial"/>
          <w:i/>
          <w:iCs/>
          <w:sz w:val="20"/>
          <w:szCs w:val="20"/>
          <w:lang w:val="ca-ES"/>
        </w:rPr>
        <w:t xml:space="preserve">a com interpreten els òrgans jurisdiccionals els casos </w:t>
      </w:r>
      <w:r w:rsidR="00D04747" w:rsidRPr="00AA5CE4">
        <w:rPr>
          <w:rFonts w:ascii="Arial" w:hAnsi="Arial" w:cs="Arial"/>
          <w:i/>
          <w:iCs/>
          <w:sz w:val="20"/>
          <w:szCs w:val="20"/>
          <w:lang w:val="ca-ES"/>
        </w:rPr>
        <w:t xml:space="preserve">en què </w:t>
      </w:r>
      <w:r w:rsidRPr="00AA5CE4">
        <w:rPr>
          <w:rFonts w:ascii="Arial" w:hAnsi="Arial" w:cs="Arial"/>
          <w:i/>
          <w:iCs/>
          <w:sz w:val="20"/>
          <w:szCs w:val="20"/>
          <w:lang w:val="ca-ES"/>
        </w:rPr>
        <w:t>el disposant no sigui la persona respecte a la qual se ren</w:t>
      </w:r>
      <w:r w:rsidR="00D04747" w:rsidRPr="00AA5CE4">
        <w:rPr>
          <w:rFonts w:ascii="Arial" w:hAnsi="Arial" w:cs="Arial"/>
          <w:i/>
          <w:iCs/>
          <w:sz w:val="20"/>
          <w:szCs w:val="20"/>
          <w:lang w:val="ca-ES"/>
        </w:rPr>
        <w:t>u</w:t>
      </w:r>
      <w:r w:rsidRPr="00AA5CE4">
        <w:rPr>
          <w:rFonts w:ascii="Arial" w:hAnsi="Arial" w:cs="Arial"/>
          <w:i/>
          <w:iCs/>
          <w:sz w:val="20"/>
          <w:szCs w:val="20"/>
          <w:lang w:val="ca-ES"/>
        </w:rPr>
        <w:t>ncia a la llegítima.</w:t>
      </w:r>
    </w:p>
    <w:p w14:paraId="79038589" w14:textId="7273BB86" w:rsidR="00A74F95" w:rsidRDefault="00A74F95" w:rsidP="00255EF3">
      <w:pPr>
        <w:jc w:val="both"/>
        <w:rPr>
          <w:rFonts w:ascii="Arial" w:hAnsi="Arial" w:cs="Arial"/>
          <w:i/>
          <w:iCs/>
          <w:sz w:val="20"/>
          <w:szCs w:val="20"/>
          <w:lang w:val="ca-ES"/>
        </w:rPr>
      </w:pPr>
    </w:p>
    <w:p w14:paraId="2953A6D8" w14:textId="77777777" w:rsidR="00A74F95" w:rsidRPr="00D41309" w:rsidRDefault="00A74F95" w:rsidP="00A74F95">
      <w:pPr>
        <w:tabs>
          <w:tab w:val="left" w:pos="5103"/>
        </w:tabs>
        <w:spacing w:after="120" w:line="240" w:lineRule="auto"/>
        <w:jc w:val="both"/>
        <w:rPr>
          <w:rFonts w:ascii="Arial" w:hAnsi="Arial" w:cs="Arial"/>
          <w:i/>
          <w:iCs/>
          <w:sz w:val="18"/>
          <w:szCs w:val="18"/>
          <w:lang w:val="ca-ES"/>
        </w:rPr>
      </w:pPr>
      <w:r w:rsidRPr="00D41309">
        <w:rPr>
          <w:rFonts w:ascii="Arial" w:hAnsi="Arial" w:cs="Arial"/>
          <w:i/>
          <w:iCs/>
          <w:sz w:val="18"/>
          <w:szCs w:val="18"/>
          <w:lang w:val="ca-ES"/>
        </w:rPr>
        <w:t xml:space="preserve">Nota: aquest formulari s’ha elaborat gràcies a la col·laboració de la Universitat de les Illes Balears i el Govern de les Illes Balears. 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w:t>
      </w:r>
      <w:bookmarkStart w:id="3" w:name="_Hlk97203260"/>
      <w:r w:rsidRPr="00D41309">
        <w:rPr>
          <w:rFonts w:ascii="Arial" w:hAnsi="Arial" w:cs="Arial"/>
          <w:i/>
          <w:iCs/>
          <w:sz w:val="18"/>
          <w:szCs w:val="18"/>
          <w:lang w:val="ca-ES"/>
        </w:rPr>
        <w:t>atès que es tracta d’un model creat per al foment del català a l’àmbit del dret.</w:t>
      </w:r>
      <w:bookmarkEnd w:id="3"/>
      <w:r w:rsidRPr="00D41309">
        <w:rPr>
          <w:rFonts w:ascii="Arial" w:hAnsi="Arial" w:cs="Arial"/>
          <w:i/>
          <w:iCs/>
          <w:sz w:val="18"/>
          <w:szCs w:val="18"/>
          <w:lang w:val="ca-ES"/>
        </w:rPr>
        <w:fldChar w:fldCharType="begin"/>
      </w:r>
      <w:r w:rsidRPr="00D41309">
        <w:rPr>
          <w:rFonts w:ascii="Arial" w:hAnsi="Arial" w:cs="Arial"/>
          <w:i/>
          <w:iCs/>
          <w:sz w:val="18"/>
          <w:szCs w:val="18"/>
          <w:lang w:val="ca-ES"/>
        </w:rPr>
        <w:instrText xml:space="preserve"> SET  DATEMAIL "29E5MV94"  </w:instrText>
      </w:r>
      <w:r w:rsidRPr="00D41309">
        <w:rPr>
          <w:rFonts w:ascii="Arial" w:hAnsi="Arial" w:cs="Arial"/>
          <w:i/>
          <w:iCs/>
          <w:sz w:val="18"/>
          <w:szCs w:val="18"/>
          <w:lang w:val="ca-ES"/>
        </w:rPr>
        <w:fldChar w:fldCharType="separate"/>
      </w:r>
      <w:bookmarkStart w:id="4" w:name="DATEMAIL"/>
      <w:r w:rsidRPr="00D41309">
        <w:rPr>
          <w:rFonts w:ascii="Arial" w:hAnsi="Arial" w:cs="Arial"/>
          <w:i/>
          <w:iCs/>
          <w:sz w:val="18"/>
          <w:szCs w:val="18"/>
          <w:lang w:val="ca-ES"/>
        </w:rPr>
        <w:t>29E5MV94</w:t>
      </w:r>
      <w:bookmarkEnd w:id="4"/>
      <w:r w:rsidRPr="00D41309">
        <w:rPr>
          <w:rFonts w:ascii="Arial" w:hAnsi="Arial" w:cs="Arial"/>
          <w:i/>
          <w:iCs/>
          <w:sz w:val="18"/>
          <w:szCs w:val="18"/>
          <w:lang w:val="ca-ES"/>
        </w:rPr>
        <w:fldChar w:fldCharType="end"/>
      </w:r>
    </w:p>
    <w:p w14:paraId="5CEDF74B" w14:textId="199BFE4A" w:rsidR="00A74F95" w:rsidRPr="00C53727" w:rsidRDefault="00063B84" w:rsidP="00255EF3">
      <w:pPr>
        <w:jc w:val="both"/>
        <w:rPr>
          <w:rFonts w:ascii="Arial" w:hAnsi="Arial" w:cs="Arial"/>
          <w:i/>
          <w:iCs/>
          <w:sz w:val="20"/>
          <w:szCs w:val="20"/>
          <w:lang w:val="ca-ES"/>
        </w:rPr>
      </w:pPr>
      <w:r>
        <w:rPr>
          <w:rFonts w:ascii="Arial" w:hAnsi="Arial" w:cs="Arial"/>
          <w:i/>
          <w:iCs/>
          <w:sz w:val="20"/>
          <w:szCs w:val="20"/>
          <w:lang w:val="ca-E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7633" w14:textId="77777777" w:rsidR="001F1854" w:rsidRDefault="001F1854" w:rsidP="000913F7">
      <w:pPr>
        <w:spacing w:after="0" w:line="240" w:lineRule="auto"/>
      </w:pPr>
      <w:r>
        <w:separator/>
      </w:r>
    </w:p>
  </w:footnote>
  <w:footnote w:type="continuationSeparator" w:id="0">
    <w:p w14:paraId="28BEE1F5" w14:textId="77777777" w:rsidR="001F1854" w:rsidRDefault="001F1854" w:rsidP="00091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E45E3"/>
    <w:multiLevelType w:val="hybridMultilevel"/>
    <w:tmpl w:val="731A2426"/>
    <w:lvl w:ilvl="0" w:tplc="17B4DBA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7274A30"/>
    <w:multiLevelType w:val="hybridMultilevel"/>
    <w:tmpl w:val="5950A548"/>
    <w:lvl w:ilvl="0" w:tplc="B246D12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40663B00"/>
    <w:multiLevelType w:val="hybridMultilevel"/>
    <w:tmpl w:val="4F784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6A504D"/>
    <w:multiLevelType w:val="hybridMultilevel"/>
    <w:tmpl w:val="A030D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E072BA"/>
    <w:multiLevelType w:val="hybridMultilevel"/>
    <w:tmpl w:val="43744B2A"/>
    <w:lvl w:ilvl="0" w:tplc="04030001">
      <w:start w:val="1"/>
      <w:numFmt w:val="bullet"/>
      <w:lvlText w:val=""/>
      <w:lvlJc w:val="left"/>
      <w:pPr>
        <w:ind w:left="1146" w:hanging="360"/>
      </w:pPr>
      <w:rPr>
        <w:rFonts w:ascii="Symbol" w:hAnsi="Symbol" w:hint="default"/>
      </w:rPr>
    </w:lvl>
    <w:lvl w:ilvl="1" w:tplc="04030003">
      <w:start w:val="1"/>
      <w:numFmt w:val="bullet"/>
      <w:lvlText w:val="o"/>
      <w:lvlJc w:val="left"/>
      <w:pPr>
        <w:ind w:left="1211"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5" w15:restartNumberingAfterBreak="0">
    <w:nsid w:val="7E6B1F51"/>
    <w:multiLevelType w:val="hybridMultilevel"/>
    <w:tmpl w:val="39942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55965616">
    <w:abstractNumId w:val="4"/>
  </w:num>
  <w:num w:numId="2" w16cid:durableId="1287656807">
    <w:abstractNumId w:val="1"/>
  </w:num>
  <w:num w:numId="3" w16cid:durableId="1117524985">
    <w:abstractNumId w:val="0"/>
  </w:num>
  <w:num w:numId="4" w16cid:durableId="2061442310">
    <w:abstractNumId w:val="3"/>
  </w:num>
  <w:num w:numId="5" w16cid:durableId="1371607840">
    <w:abstractNumId w:val="2"/>
  </w:num>
  <w:num w:numId="6" w16cid:durableId="1867448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8F"/>
    <w:rsid w:val="00000A75"/>
    <w:rsid w:val="0000370A"/>
    <w:rsid w:val="000101CA"/>
    <w:rsid w:val="00011F92"/>
    <w:rsid w:val="00013E31"/>
    <w:rsid w:val="00014C9E"/>
    <w:rsid w:val="00024BCF"/>
    <w:rsid w:val="00032750"/>
    <w:rsid w:val="00033C61"/>
    <w:rsid w:val="0004732E"/>
    <w:rsid w:val="00047832"/>
    <w:rsid w:val="00047938"/>
    <w:rsid w:val="00050EB0"/>
    <w:rsid w:val="00060076"/>
    <w:rsid w:val="00060BF5"/>
    <w:rsid w:val="00063B84"/>
    <w:rsid w:val="0006558A"/>
    <w:rsid w:val="00066442"/>
    <w:rsid w:val="00067013"/>
    <w:rsid w:val="0007200B"/>
    <w:rsid w:val="00073FA9"/>
    <w:rsid w:val="00080AAC"/>
    <w:rsid w:val="00083FD2"/>
    <w:rsid w:val="0008561A"/>
    <w:rsid w:val="00085FFF"/>
    <w:rsid w:val="000913F7"/>
    <w:rsid w:val="00095343"/>
    <w:rsid w:val="000A20EA"/>
    <w:rsid w:val="000A26E5"/>
    <w:rsid w:val="000A2815"/>
    <w:rsid w:val="000A35D4"/>
    <w:rsid w:val="000A3956"/>
    <w:rsid w:val="000A46ED"/>
    <w:rsid w:val="000B18F1"/>
    <w:rsid w:val="000B287F"/>
    <w:rsid w:val="000C114B"/>
    <w:rsid w:val="000C3E26"/>
    <w:rsid w:val="000C442E"/>
    <w:rsid w:val="000C7252"/>
    <w:rsid w:val="000C77F8"/>
    <w:rsid w:val="000D0DA6"/>
    <w:rsid w:val="000D1A92"/>
    <w:rsid w:val="000D1C30"/>
    <w:rsid w:val="000D47AC"/>
    <w:rsid w:val="000E0919"/>
    <w:rsid w:val="000E0C23"/>
    <w:rsid w:val="000E1900"/>
    <w:rsid w:val="000E3EA7"/>
    <w:rsid w:val="000E5BD8"/>
    <w:rsid w:val="000E7B2A"/>
    <w:rsid w:val="000F0E1B"/>
    <w:rsid w:val="000F3896"/>
    <w:rsid w:val="000F78B6"/>
    <w:rsid w:val="00100DBF"/>
    <w:rsid w:val="00102068"/>
    <w:rsid w:val="001043A2"/>
    <w:rsid w:val="001125BA"/>
    <w:rsid w:val="001131CB"/>
    <w:rsid w:val="00114439"/>
    <w:rsid w:val="00117F42"/>
    <w:rsid w:val="00121945"/>
    <w:rsid w:val="00121A6F"/>
    <w:rsid w:val="001234FB"/>
    <w:rsid w:val="00124950"/>
    <w:rsid w:val="001257D0"/>
    <w:rsid w:val="0012660D"/>
    <w:rsid w:val="00126A11"/>
    <w:rsid w:val="00130A65"/>
    <w:rsid w:val="00134003"/>
    <w:rsid w:val="00135227"/>
    <w:rsid w:val="001357C3"/>
    <w:rsid w:val="00143BFE"/>
    <w:rsid w:val="00143C45"/>
    <w:rsid w:val="00145983"/>
    <w:rsid w:val="001516E2"/>
    <w:rsid w:val="0015354C"/>
    <w:rsid w:val="0016039C"/>
    <w:rsid w:val="00160FD7"/>
    <w:rsid w:val="00162231"/>
    <w:rsid w:val="001636AF"/>
    <w:rsid w:val="001768DC"/>
    <w:rsid w:val="00180349"/>
    <w:rsid w:val="00181649"/>
    <w:rsid w:val="001943FD"/>
    <w:rsid w:val="001A2847"/>
    <w:rsid w:val="001A3A7B"/>
    <w:rsid w:val="001A447A"/>
    <w:rsid w:val="001A73AA"/>
    <w:rsid w:val="001B337F"/>
    <w:rsid w:val="001C463B"/>
    <w:rsid w:val="001C48E2"/>
    <w:rsid w:val="001E1D97"/>
    <w:rsid w:val="001E5D99"/>
    <w:rsid w:val="001F0D76"/>
    <w:rsid w:val="001F1854"/>
    <w:rsid w:val="001F50A7"/>
    <w:rsid w:val="001F55D5"/>
    <w:rsid w:val="001F5E5E"/>
    <w:rsid w:val="002155FE"/>
    <w:rsid w:val="00217B2E"/>
    <w:rsid w:val="002213A1"/>
    <w:rsid w:val="00222325"/>
    <w:rsid w:val="00223A45"/>
    <w:rsid w:val="00227AE0"/>
    <w:rsid w:val="00234993"/>
    <w:rsid w:val="00234E12"/>
    <w:rsid w:val="00245F4E"/>
    <w:rsid w:val="002479FC"/>
    <w:rsid w:val="00250AEC"/>
    <w:rsid w:val="002555F7"/>
    <w:rsid w:val="00255EF3"/>
    <w:rsid w:val="0025720A"/>
    <w:rsid w:val="00262A24"/>
    <w:rsid w:val="0026563D"/>
    <w:rsid w:val="00266CC7"/>
    <w:rsid w:val="002701E8"/>
    <w:rsid w:val="00270EBB"/>
    <w:rsid w:val="00271F7C"/>
    <w:rsid w:val="00274968"/>
    <w:rsid w:val="00275E9D"/>
    <w:rsid w:val="00281A5E"/>
    <w:rsid w:val="00284427"/>
    <w:rsid w:val="00285943"/>
    <w:rsid w:val="00293D15"/>
    <w:rsid w:val="002957CD"/>
    <w:rsid w:val="00296955"/>
    <w:rsid w:val="002A320B"/>
    <w:rsid w:val="002A63ED"/>
    <w:rsid w:val="002B26C9"/>
    <w:rsid w:val="002C03CD"/>
    <w:rsid w:val="002C3F9B"/>
    <w:rsid w:val="002C470D"/>
    <w:rsid w:val="002C6D4E"/>
    <w:rsid w:val="002C7EFC"/>
    <w:rsid w:val="002D135C"/>
    <w:rsid w:val="002D1A05"/>
    <w:rsid w:val="002D2BE9"/>
    <w:rsid w:val="002D3351"/>
    <w:rsid w:val="002D3E31"/>
    <w:rsid w:val="002D5F30"/>
    <w:rsid w:val="002E45E9"/>
    <w:rsid w:val="002E5644"/>
    <w:rsid w:val="002E6D97"/>
    <w:rsid w:val="002F7036"/>
    <w:rsid w:val="002F75DE"/>
    <w:rsid w:val="00303DC3"/>
    <w:rsid w:val="00306602"/>
    <w:rsid w:val="00306918"/>
    <w:rsid w:val="00311B66"/>
    <w:rsid w:val="00313F28"/>
    <w:rsid w:val="00314606"/>
    <w:rsid w:val="00316733"/>
    <w:rsid w:val="003167BA"/>
    <w:rsid w:val="00317442"/>
    <w:rsid w:val="00317662"/>
    <w:rsid w:val="00321A28"/>
    <w:rsid w:val="00324193"/>
    <w:rsid w:val="00325E9E"/>
    <w:rsid w:val="00326A75"/>
    <w:rsid w:val="003307D5"/>
    <w:rsid w:val="00334484"/>
    <w:rsid w:val="00334EB2"/>
    <w:rsid w:val="003408E3"/>
    <w:rsid w:val="00341719"/>
    <w:rsid w:val="00341B93"/>
    <w:rsid w:val="00342C3B"/>
    <w:rsid w:val="0034448A"/>
    <w:rsid w:val="00345572"/>
    <w:rsid w:val="0035048A"/>
    <w:rsid w:val="00350E27"/>
    <w:rsid w:val="00360DD8"/>
    <w:rsid w:val="003669CC"/>
    <w:rsid w:val="00367A15"/>
    <w:rsid w:val="00367BDC"/>
    <w:rsid w:val="0037028A"/>
    <w:rsid w:val="003708CA"/>
    <w:rsid w:val="003736FB"/>
    <w:rsid w:val="00385559"/>
    <w:rsid w:val="00387382"/>
    <w:rsid w:val="0038740E"/>
    <w:rsid w:val="0039099C"/>
    <w:rsid w:val="00391C96"/>
    <w:rsid w:val="00394B79"/>
    <w:rsid w:val="00396DB9"/>
    <w:rsid w:val="0039754A"/>
    <w:rsid w:val="003A2C91"/>
    <w:rsid w:val="003A344F"/>
    <w:rsid w:val="003A544E"/>
    <w:rsid w:val="003B1AFF"/>
    <w:rsid w:val="003B2EB8"/>
    <w:rsid w:val="003C0291"/>
    <w:rsid w:val="003C58FC"/>
    <w:rsid w:val="003D397D"/>
    <w:rsid w:val="003D4305"/>
    <w:rsid w:val="003D4D14"/>
    <w:rsid w:val="003D5E3F"/>
    <w:rsid w:val="003F7F6C"/>
    <w:rsid w:val="0041258E"/>
    <w:rsid w:val="00413585"/>
    <w:rsid w:val="004171B2"/>
    <w:rsid w:val="0042758E"/>
    <w:rsid w:val="0043192C"/>
    <w:rsid w:val="004349AB"/>
    <w:rsid w:val="00436FB5"/>
    <w:rsid w:val="00441BAF"/>
    <w:rsid w:val="0044493B"/>
    <w:rsid w:val="0045082E"/>
    <w:rsid w:val="00452006"/>
    <w:rsid w:val="004554E5"/>
    <w:rsid w:val="0045629D"/>
    <w:rsid w:val="00461199"/>
    <w:rsid w:val="004611EB"/>
    <w:rsid w:val="00461C8C"/>
    <w:rsid w:val="004627A6"/>
    <w:rsid w:val="00463489"/>
    <w:rsid w:val="00464556"/>
    <w:rsid w:val="00467625"/>
    <w:rsid w:val="00467A9B"/>
    <w:rsid w:val="00473241"/>
    <w:rsid w:val="00473313"/>
    <w:rsid w:val="00481487"/>
    <w:rsid w:val="00486D3B"/>
    <w:rsid w:val="00491021"/>
    <w:rsid w:val="00491AC8"/>
    <w:rsid w:val="004927A2"/>
    <w:rsid w:val="0049504C"/>
    <w:rsid w:val="00496364"/>
    <w:rsid w:val="004965CD"/>
    <w:rsid w:val="00496C14"/>
    <w:rsid w:val="00496EF1"/>
    <w:rsid w:val="004A2E71"/>
    <w:rsid w:val="004A3A65"/>
    <w:rsid w:val="004A4F8E"/>
    <w:rsid w:val="004A61BC"/>
    <w:rsid w:val="004B08D3"/>
    <w:rsid w:val="004B15AF"/>
    <w:rsid w:val="004B4376"/>
    <w:rsid w:val="004B7794"/>
    <w:rsid w:val="004B7D1F"/>
    <w:rsid w:val="004D42FB"/>
    <w:rsid w:val="004D6AA3"/>
    <w:rsid w:val="004D74FB"/>
    <w:rsid w:val="004E3445"/>
    <w:rsid w:val="004E4E07"/>
    <w:rsid w:val="004E6411"/>
    <w:rsid w:val="004E67F0"/>
    <w:rsid w:val="004F0C10"/>
    <w:rsid w:val="004F369B"/>
    <w:rsid w:val="004F648A"/>
    <w:rsid w:val="005002AE"/>
    <w:rsid w:val="00501DA9"/>
    <w:rsid w:val="00502293"/>
    <w:rsid w:val="00504B6C"/>
    <w:rsid w:val="00505F66"/>
    <w:rsid w:val="005076A3"/>
    <w:rsid w:val="005079DD"/>
    <w:rsid w:val="005115AD"/>
    <w:rsid w:val="00517582"/>
    <w:rsid w:val="00520130"/>
    <w:rsid w:val="00522BA9"/>
    <w:rsid w:val="00526F59"/>
    <w:rsid w:val="00534199"/>
    <w:rsid w:val="0054018B"/>
    <w:rsid w:val="00545A69"/>
    <w:rsid w:val="00551C27"/>
    <w:rsid w:val="00551E43"/>
    <w:rsid w:val="00553546"/>
    <w:rsid w:val="0055432C"/>
    <w:rsid w:val="005548BE"/>
    <w:rsid w:val="005560D0"/>
    <w:rsid w:val="00562988"/>
    <w:rsid w:val="00565227"/>
    <w:rsid w:val="005674D1"/>
    <w:rsid w:val="0056758F"/>
    <w:rsid w:val="005713F7"/>
    <w:rsid w:val="0058029E"/>
    <w:rsid w:val="0058177C"/>
    <w:rsid w:val="005849CF"/>
    <w:rsid w:val="0058768C"/>
    <w:rsid w:val="0059766C"/>
    <w:rsid w:val="005A4BDF"/>
    <w:rsid w:val="005A65CB"/>
    <w:rsid w:val="005A6B33"/>
    <w:rsid w:val="005B1E46"/>
    <w:rsid w:val="005B2BF9"/>
    <w:rsid w:val="005B2ECF"/>
    <w:rsid w:val="005B7440"/>
    <w:rsid w:val="005C1EE2"/>
    <w:rsid w:val="005C2E90"/>
    <w:rsid w:val="005C2FEF"/>
    <w:rsid w:val="005C7765"/>
    <w:rsid w:val="005D0B5A"/>
    <w:rsid w:val="005D6D38"/>
    <w:rsid w:val="005E7814"/>
    <w:rsid w:val="005F2486"/>
    <w:rsid w:val="005F5159"/>
    <w:rsid w:val="005F5874"/>
    <w:rsid w:val="006043FC"/>
    <w:rsid w:val="00605F3C"/>
    <w:rsid w:val="00606E40"/>
    <w:rsid w:val="00613F70"/>
    <w:rsid w:val="0061459E"/>
    <w:rsid w:val="00615012"/>
    <w:rsid w:val="006169F1"/>
    <w:rsid w:val="00617F6D"/>
    <w:rsid w:val="00621205"/>
    <w:rsid w:val="00621451"/>
    <w:rsid w:val="00622086"/>
    <w:rsid w:val="00623F52"/>
    <w:rsid w:val="00625483"/>
    <w:rsid w:val="006262A7"/>
    <w:rsid w:val="00630CB7"/>
    <w:rsid w:val="0063132C"/>
    <w:rsid w:val="006327E0"/>
    <w:rsid w:val="006336E3"/>
    <w:rsid w:val="006345CC"/>
    <w:rsid w:val="00636B33"/>
    <w:rsid w:val="0064084A"/>
    <w:rsid w:val="00644DEA"/>
    <w:rsid w:val="00645F7D"/>
    <w:rsid w:val="006471AA"/>
    <w:rsid w:val="006503F5"/>
    <w:rsid w:val="00650A17"/>
    <w:rsid w:val="00652916"/>
    <w:rsid w:val="00654BFB"/>
    <w:rsid w:val="00664ABB"/>
    <w:rsid w:val="00667E26"/>
    <w:rsid w:val="006728F1"/>
    <w:rsid w:val="006776A4"/>
    <w:rsid w:val="00681601"/>
    <w:rsid w:val="00681E76"/>
    <w:rsid w:val="0068316F"/>
    <w:rsid w:val="006845F2"/>
    <w:rsid w:val="0069267B"/>
    <w:rsid w:val="00692748"/>
    <w:rsid w:val="00694FCE"/>
    <w:rsid w:val="00696E41"/>
    <w:rsid w:val="006A2446"/>
    <w:rsid w:val="006A5A0F"/>
    <w:rsid w:val="006A6B0F"/>
    <w:rsid w:val="006B0073"/>
    <w:rsid w:val="006C0F60"/>
    <w:rsid w:val="006C5295"/>
    <w:rsid w:val="006C6E68"/>
    <w:rsid w:val="006C7D95"/>
    <w:rsid w:val="006D139D"/>
    <w:rsid w:val="006D15A6"/>
    <w:rsid w:val="006D3665"/>
    <w:rsid w:val="006D5CFC"/>
    <w:rsid w:val="006E3C3B"/>
    <w:rsid w:val="006E45D2"/>
    <w:rsid w:val="006E7A47"/>
    <w:rsid w:val="006F7179"/>
    <w:rsid w:val="00701801"/>
    <w:rsid w:val="00703FBF"/>
    <w:rsid w:val="007053FB"/>
    <w:rsid w:val="007143F6"/>
    <w:rsid w:val="0071491D"/>
    <w:rsid w:val="007178DF"/>
    <w:rsid w:val="00717BAD"/>
    <w:rsid w:val="00720708"/>
    <w:rsid w:val="0072117D"/>
    <w:rsid w:val="00726B97"/>
    <w:rsid w:val="00734932"/>
    <w:rsid w:val="00734CCC"/>
    <w:rsid w:val="00735B16"/>
    <w:rsid w:val="007362F5"/>
    <w:rsid w:val="0073646F"/>
    <w:rsid w:val="00737354"/>
    <w:rsid w:val="00740160"/>
    <w:rsid w:val="00740B43"/>
    <w:rsid w:val="00740F23"/>
    <w:rsid w:val="007445D8"/>
    <w:rsid w:val="00744779"/>
    <w:rsid w:val="00746F98"/>
    <w:rsid w:val="007517FC"/>
    <w:rsid w:val="0075211F"/>
    <w:rsid w:val="00753DD9"/>
    <w:rsid w:val="00756CA4"/>
    <w:rsid w:val="00760DD1"/>
    <w:rsid w:val="007619BE"/>
    <w:rsid w:val="00762508"/>
    <w:rsid w:val="00764608"/>
    <w:rsid w:val="007722DB"/>
    <w:rsid w:val="0077300A"/>
    <w:rsid w:val="00773ED4"/>
    <w:rsid w:val="00777AF8"/>
    <w:rsid w:val="00777F80"/>
    <w:rsid w:val="00783E53"/>
    <w:rsid w:val="00794F2D"/>
    <w:rsid w:val="00795ED1"/>
    <w:rsid w:val="007A0843"/>
    <w:rsid w:val="007B1809"/>
    <w:rsid w:val="007B2E4E"/>
    <w:rsid w:val="007B54F6"/>
    <w:rsid w:val="007B5C2C"/>
    <w:rsid w:val="007C012F"/>
    <w:rsid w:val="007C100E"/>
    <w:rsid w:val="007C4426"/>
    <w:rsid w:val="007C573A"/>
    <w:rsid w:val="007D0CCA"/>
    <w:rsid w:val="007D48F7"/>
    <w:rsid w:val="007E433C"/>
    <w:rsid w:val="007E5E26"/>
    <w:rsid w:val="007E778D"/>
    <w:rsid w:val="007F06CE"/>
    <w:rsid w:val="007F0996"/>
    <w:rsid w:val="007F18C6"/>
    <w:rsid w:val="007F1FEA"/>
    <w:rsid w:val="007F26AC"/>
    <w:rsid w:val="007F457F"/>
    <w:rsid w:val="007F7259"/>
    <w:rsid w:val="00800345"/>
    <w:rsid w:val="00803ACF"/>
    <w:rsid w:val="00805D71"/>
    <w:rsid w:val="0080690B"/>
    <w:rsid w:val="00807B30"/>
    <w:rsid w:val="008109F4"/>
    <w:rsid w:val="0081649E"/>
    <w:rsid w:val="00820D39"/>
    <w:rsid w:val="00824426"/>
    <w:rsid w:val="00826512"/>
    <w:rsid w:val="00826A16"/>
    <w:rsid w:val="00832688"/>
    <w:rsid w:val="0083558C"/>
    <w:rsid w:val="0083731D"/>
    <w:rsid w:val="00837322"/>
    <w:rsid w:val="00837B30"/>
    <w:rsid w:val="008440E5"/>
    <w:rsid w:val="00850E31"/>
    <w:rsid w:val="008528A5"/>
    <w:rsid w:val="00853180"/>
    <w:rsid w:val="00854989"/>
    <w:rsid w:val="00857AE3"/>
    <w:rsid w:val="00861BFE"/>
    <w:rsid w:val="00862F8E"/>
    <w:rsid w:val="00865B08"/>
    <w:rsid w:val="00870C4A"/>
    <w:rsid w:val="008712D0"/>
    <w:rsid w:val="00873EC6"/>
    <w:rsid w:val="0087466F"/>
    <w:rsid w:val="00876D30"/>
    <w:rsid w:val="008776EC"/>
    <w:rsid w:val="008859B3"/>
    <w:rsid w:val="00887DB9"/>
    <w:rsid w:val="008903B5"/>
    <w:rsid w:val="00893EAA"/>
    <w:rsid w:val="0089583C"/>
    <w:rsid w:val="00895E3A"/>
    <w:rsid w:val="008A0CAC"/>
    <w:rsid w:val="008A0E50"/>
    <w:rsid w:val="008A556E"/>
    <w:rsid w:val="008A6E82"/>
    <w:rsid w:val="008B5325"/>
    <w:rsid w:val="008B7413"/>
    <w:rsid w:val="008C2243"/>
    <w:rsid w:val="008C2354"/>
    <w:rsid w:val="008C3B5A"/>
    <w:rsid w:val="008D518E"/>
    <w:rsid w:val="008D6046"/>
    <w:rsid w:val="008D757B"/>
    <w:rsid w:val="008D793E"/>
    <w:rsid w:val="008E193C"/>
    <w:rsid w:val="008E1F97"/>
    <w:rsid w:val="008E26AC"/>
    <w:rsid w:val="008E4471"/>
    <w:rsid w:val="008F048D"/>
    <w:rsid w:val="008F23F3"/>
    <w:rsid w:val="008F28B9"/>
    <w:rsid w:val="008F69F3"/>
    <w:rsid w:val="00907312"/>
    <w:rsid w:val="00912495"/>
    <w:rsid w:val="00912F2A"/>
    <w:rsid w:val="009156E5"/>
    <w:rsid w:val="00915DD8"/>
    <w:rsid w:val="00923DA3"/>
    <w:rsid w:val="009268A2"/>
    <w:rsid w:val="00926B79"/>
    <w:rsid w:val="00933561"/>
    <w:rsid w:val="0093403C"/>
    <w:rsid w:val="009342BD"/>
    <w:rsid w:val="009401B0"/>
    <w:rsid w:val="0094069D"/>
    <w:rsid w:val="00947D9D"/>
    <w:rsid w:val="009537DD"/>
    <w:rsid w:val="0095765B"/>
    <w:rsid w:val="009624A0"/>
    <w:rsid w:val="009636E8"/>
    <w:rsid w:val="00964898"/>
    <w:rsid w:val="00965AFC"/>
    <w:rsid w:val="00967781"/>
    <w:rsid w:val="009702B1"/>
    <w:rsid w:val="009732ED"/>
    <w:rsid w:val="00973B37"/>
    <w:rsid w:val="009770BE"/>
    <w:rsid w:val="00982C71"/>
    <w:rsid w:val="00983EBB"/>
    <w:rsid w:val="00985A9A"/>
    <w:rsid w:val="00990BEC"/>
    <w:rsid w:val="009916AA"/>
    <w:rsid w:val="00991E17"/>
    <w:rsid w:val="009961ED"/>
    <w:rsid w:val="009A30D9"/>
    <w:rsid w:val="009A6373"/>
    <w:rsid w:val="009A6ED4"/>
    <w:rsid w:val="009B0CEE"/>
    <w:rsid w:val="009B1DE1"/>
    <w:rsid w:val="009B6611"/>
    <w:rsid w:val="009B7C59"/>
    <w:rsid w:val="009C013E"/>
    <w:rsid w:val="009C1153"/>
    <w:rsid w:val="009C16EB"/>
    <w:rsid w:val="009C1EDD"/>
    <w:rsid w:val="009C3D15"/>
    <w:rsid w:val="009C5D8B"/>
    <w:rsid w:val="009C61C0"/>
    <w:rsid w:val="009D2704"/>
    <w:rsid w:val="009D3764"/>
    <w:rsid w:val="009E792C"/>
    <w:rsid w:val="009F0E1B"/>
    <w:rsid w:val="009F3CD1"/>
    <w:rsid w:val="009F5F8D"/>
    <w:rsid w:val="00A005F6"/>
    <w:rsid w:val="00A10A68"/>
    <w:rsid w:val="00A1118E"/>
    <w:rsid w:val="00A15A94"/>
    <w:rsid w:val="00A2009D"/>
    <w:rsid w:val="00A26093"/>
    <w:rsid w:val="00A264CB"/>
    <w:rsid w:val="00A26F55"/>
    <w:rsid w:val="00A31284"/>
    <w:rsid w:val="00A31BD1"/>
    <w:rsid w:val="00A34B90"/>
    <w:rsid w:val="00A37757"/>
    <w:rsid w:val="00A422BB"/>
    <w:rsid w:val="00A430FB"/>
    <w:rsid w:val="00A44545"/>
    <w:rsid w:val="00A46560"/>
    <w:rsid w:val="00A535C5"/>
    <w:rsid w:val="00A53926"/>
    <w:rsid w:val="00A56B38"/>
    <w:rsid w:val="00A61765"/>
    <w:rsid w:val="00A62F72"/>
    <w:rsid w:val="00A631C2"/>
    <w:rsid w:val="00A653F5"/>
    <w:rsid w:val="00A6596E"/>
    <w:rsid w:val="00A65C02"/>
    <w:rsid w:val="00A704CC"/>
    <w:rsid w:val="00A71294"/>
    <w:rsid w:val="00A72905"/>
    <w:rsid w:val="00A732FC"/>
    <w:rsid w:val="00A74F95"/>
    <w:rsid w:val="00A768DA"/>
    <w:rsid w:val="00A81436"/>
    <w:rsid w:val="00A84591"/>
    <w:rsid w:val="00A8608A"/>
    <w:rsid w:val="00A8713C"/>
    <w:rsid w:val="00A909C8"/>
    <w:rsid w:val="00AA1287"/>
    <w:rsid w:val="00AA5790"/>
    <w:rsid w:val="00AA5CE4"/>
    <w:rsid w:val="00AB2800"/>
    <w:rsid w:val="00AB55AA"/>
    <w:rsid w:val="00AB5831"/>
    <w:rsid w:val="00AC0B1D"/>
    <w:rsid w:val="00AC2394"/>
    <w:rsid w:val="00AC41E7"/>
    <w:rsid w:val="00AC4235"/>
    <w:rsid w:val="00AC75BE"/>
    <w:rsid w:val="00AD1065"/>
    <w:rsid w:val="00AD1D8A"/>
    <w:rsid w:val="00AD4DEF"/>
    <w:rsid w:val="00AD7F24"/>
    <w:rsid w:val="00AE0184"/>
    <w:rsid w:val="00AE5B04"/>
    <w:rsid w:val="00AE6874"/>
    <w:rsid w:val="00AF1ADB"/>
    <w:rsid w:val="00AF41F5"/>
    <w:rsid w:val="00AF4B24"/>
    <w:rsid w:val="00B014EF"/>
    <w:rsid w:val="00B049A8"/>
    <w:rsid w:val="00B05965"/>
    <w:rsid w:val="00B1118C"/>
    <w:rsid w:val="00B12958"/>
    <w:rsid w:val="00B14212"/>
    <w:rsid w:val="00B17639"/>
    <w:rsid w:val="00B17E8A"/>
    <w:rsid w:val="00B205CF"/>
    <w:rsid w:val="00B21A24"/>
    <w:rsid w:val="00B43051"/>
    <w:rsid w:val="00B452F0"/>
    <w:rsid w:val="00B45A13"/>
    <w:rsid w:val="00B4748D"/>
    <w:rsid w:val="00B510E9"/>
    <w:rsid w:val="00B6038E"/>
    <w:rsid w:val="00B61900"/>
    <w:rsid w:val="00B6531A"/>
    <w:rsid w:val="00B65ABE"/>
    <w:rsid w:val="00B709F2"/>
    <w:rsid w:val="00B73977"/>
    <w:rsid w:val="00B751A2"/>
    <w:rsid w:val="00B764DD"/>
    <w:rsid w:val="00B8013A"/>
    <w:rsid w:val="00B80B16"/>
    <w:rsid w:val="00B81F4E"/>
    <w:rsid w:val="00B821C2"/>
    <w:rsid w:val="00B855AA"/>
    <w:rsid w:val="00B87022"/>
    <w:rsid w:val="00B90A76"/>
    <w:rsid w:val="00B91FEF"/>
    <w:rsid w:val="00B92DBC"/>
    <w:rsid w:val="00B9630C"/>
    <w:rsid w:val="00B965C0"/>
    <w:rsid w:val="00BA0841"/>
    <w:rsid w:val="00BA4CAC"/>
    <w:rsid w:val="00BB267D"/>
    <w:rsid w:val="00BB2B34"/>
    <w:rsid w:val="00BB33D0"/>
    <w:rsid w:val="00BB6102"/>
    <w:rsid w:val="00BB64B6"/>
    <w:rsid w:val="00BC20CD"/>
    <w:rsid w:val="00BC6969"/>
    <w:rsid w:val="00BC6C62"/>
    <w:rsid w:val="00BE0C17"/>
    <w:rsid w:val="00BE0F3C"/>
    <w:rsid w:val="00BE2F91"/>
    <w:rsid w:val="00BE5081"/>
    <w:rsid w:val="00BF0FBA"/>
    <w:rsid w:val="00BF1319"/>
    <w:rsid w:val="00BF3757"/>
    <w:rsid w:val="00C0019E"/>
    <w:rsid w:val="00C050CB"/>
    <w:rsid w:val="00C05A1A"/>
    <w:rsid w:val="00C0755A"/>
    <w:rsid w:val="00C100FE"/>
    <w:rsid w:val="00C11BD6"/>
    <w:rsid w:val="00C11E22"/>
    <w:rsid w:val="00C12E27"/>
    <w:rsid w:val="00C2290E"/>
    <w:rsid w:val="00C27044"/>
    <w:rsid w:val="00C32401"/>
    <w:rsid w:val="00C37727"/>
    <w:rsid w:val="00C40959"/>
    <w:rsid w:val="00C42C03"/>
    <w:rsid w:val="00C4669B"/>
    <w:rsid w:val="00C517A4"/>
    <w:rsid w:val="00C53727"/>
    <w:rsid w:val="00C55397"/>
    <w:rsid w:val="00C60268"/>
    <w:rsid w:val="00C60E18"/>
    <w:rsid w:val="00C63CD9"/>
    <w:rsid w:val="00C65043"/>
    <w:rsid w:val="00C72CAE"/>
    <w:rsid w:val="00C73746"/>
    <w:rsid w:val="00C7389A"/>
    <w:rsid w:val="00C765C5"/>
    <w:rsid w:val="00C82ED3"/>
    <w:rsid w:val="00C874CE"/>
    <w:rsid w:val="00C92856"/>
    <w:rsid w:val="00C95701"/>
    <w:rsid w:val="00C97182"/>
    <w:rsid w:val="00C975B5"/>
    <w:rsid w:val="00CA1AEA"/>
    <w:rsid w:val="00CA5AE7"/>
    <w:rsid w:val="00CB2715"/>
    <w:rsid w:val="00CB2B8A"/>
    <w:rsid w:val="00CB626F"/>
    <w:rsid w:val="00CC169D"/>
    <w:rsid w:val="00CC53C1"/>
    <w:rsid w:val="00CC7C5B"/>
    <w:rsid w:val="00CD0736"/>
    <w:rsid w:val="00CD7530"/>
    <w:rsid w:val="00CD7944"/>
    <w:rsid w:val="00CE120A"/>
    <w:rsid w:val="00CE1C84"/>
    <w:rsid w:val="00CE75C2"/>
    <w:rsid w:val="00CF57FB"/>
    <w:rsid w:val="00D04747"/>
    <w:rsid w:val="00D13D19"/>
    <w:rsid w:val="00D17432"/>
    <w:rsid w:val="00D201C1"/>
    <w:rsid w:val="00D250A9"/>
    <w:rsid w:val="00D273D7"/>
    <w:rsid w:val="00D31C7A"/>
    <w:rsid w:val="00D3265B"/>
    <w:rsid w:val="00D32F56"/>
    <w:rsid w:val="00D36C67"/>
    <w:rsid w:val="00D37EA8"/>
    <w:rsid w:val="00D42231"/>
    <w:rsid w:val="00D44592"/>
    <w:rsid w:val="00D4706F"/>
    <w:rsid w:val="00D471DE"/>
    <w:rsid w:val="00D507A7"/>
    <w:rsid w:val="00D5257C"/>
    <w:rsid w:val="00D56489"/>
    <w:rsid w:val="00D56A3F"/>
    <w:rsid w:val="00D577B9"/>
    <w:rsid w:val="00D6232E"/>
    <w:rsid w:val="00D63EFD"/>
    <w:rsid w:val="00D65255"/>
    <w:rsid w:val="00D66EA3"/>
    <w:rsid w:val="00D70EF6"/>
    <w:rsid w:val="00D7446B"/>
    <w:rsid w:val="00D75680"/>
    <w:rsid w:val="00D75D92"/>
    <w:rsid w:val="00D777EF"/>
    <w:rsid w:val="00D77A97"/>
    <w:rsid w:val="00D77F0C"/>
    <w:rsid w:val="00D8116B"/>
    <w:rsid w:val="00D82635"/>
    <w:rsid w:val="00D82BAD"/>
    <w:rsid w:val="00D8511F"/>
    <w:rsid w:val="00D85A28"/>
    <w:rsid w:val="00D865A1"/>
    <w:rsid w:val="00D86CB6"/>
    <w:rsid w:val="00D87B7E"/>
    <w:rsid w:val="00D902AE"/>
    <w:rsid w:val="00D9159F"/>
    <w:rsid w:val="00D966E5"/>
    <w:rsid w:val="00D968D5"/>
    <w:rsid w:val="00DA00AE"/>
    <w:rsid w:val="00DA119E"/>
    <w:rsid w:val="00DA1E27"/>
    <w:rsid w:val="00DB5571"/>
    <w:rsid w:val="00DB6F19"/>
    <w:rsid w:val="00DC1515"/>
    <w:rsid w:val="00DC4409"/>
    <w:rsid w:val="00DC4674"/>
    <w:rsid w:val="00DD0AC7"/>
    <w:rsid w:val="00DD5E26"/>
    <w:rsid w:val="00DD658A"/>
    <w:rsid w:val="00DE08CD"/>
    <w:rsid w:val="00DE3259"/>
    <w:rsid w:val="00DE374C"/>
    <w:rsid w:val="00DF1E3E"/>
    <w:rsid w:val="00E01CE3"/>
    <w:rsid w:val="00E148A7"/>
    <w:rsid w:val="00E14B30"/>
    <w:rsid w:val="00E16C05"/>
    <w:rsid w:val="00E204D6"/>
    <w:rsid w:val="00E2127D"/>
    <w:rsid w:val="00E27429"/>
    <w:rsid w:val="00E33380"/>
    <w:rsid w:val="00E33ECD"/>
    <w:rsid w:val="00E33FF7"/>
    <w:rsid w:val="00E34472"/>
    <w:rsid w:val="00E354C3"/>
    <w:rsid w:val="00E35BD4"/>
    <w:rsid w:val="00E41573"/>
    <w:rsid w:val="00E41A92"/>
    <w:rsid w:val="00E4465D"/>
    <w:rsid w:val="00E44DDF"/>
    <w:rsid w:val="00E46073"/>
    <w:rsid w:val="00E46814"/>
    <w:rsid w:val="00E50AE2"/>
    <w:rsid w:val="00E513B3"/>
    <w:rsid w:val="00E605AC"/>
    <w:rsid w:val="00E63650"/>
    <w:rsid w:val="00E65693"/>
    <w:rsid w:val="00E659E3"/>
    <w:rsid w:val="00E67B02"/>
    <w:rsid w:val="00E70C2B"/>
    <w:rsid w:val="00E71C02"/>
    <w:rsid w:val="00E757C3"/>
    <w:rsid w:val="00E804B3"/>
    <w:rsid w:val="00E95174"/>
    <w:rsid w:val="00E96493"/>
    <w:rsid w:val="00EA06D7"/>
    <w:rsid w:val="00EA0856"/>
    <w:rsid w:val="00EA0FF9"/>
    <w:rsid w:val="00EA103F"/>
    <w:rsid w:val="00EA1BDE"/>
    <w:rsid w:val="00EA2591"/>
    <w:rsid w:val="00EA3C6F"/>
    <w:rsid w:val="00EA5499"/>
    <w:rsid w:val="00EA5BEB"/>
    <w:rsid w:val="00EA7D35"/>
    <w:rsid w:val="00ED0EA5"/>
    <w:rsid w:val="00ED22FC"/>
    <w:rsid w:val="00ED241C"/>
    <w:rsid w:val="00ED6AD6"/>
    <w:rsid w:val="00EE0775"/>
    <w:rsid w:val="00EE0E88"/>
    <w:rsid w:val="00EE234F"/>
    <w:rsid w:val="00EE4A9A"/>
    <w:rsid w:val="00EE6A80"/>
    <w:rsid w:val="00EF4473"/>
    <w:rsid w:val="00EF4CE0"/>
    <w:rsid w:val="00F012BA"/>
    <w:rsid w:val="00F01C3B"/>
    <w:rsid w:val="00F05EFD"/>
    <w:rsid w:val="00F1658A"/>
    <w:rsid w:val="00F17D98"/>
    <w:rsid w:val="00F20F37"/>
    <w:rsid w:val="00F23571"/>
    <w:rsid w:val="00F32F92"/>
    <w:rsid w:val="00F35E90"/>
    <w:rsid w:val="00F36F1E"/>
    <w:rsid w:val="00F42675"/>
    <w:rsid w:val="00F46492"/>
    <w:rsid w:val="00F464E2"/>
    <w:rsid w:val="00F514D2"/>
    <w:rsid w:val="00F55240"/>
    <w:rsid w:val="00F56E58"/>
    <w:rsid w:val="00F5792C"/>
    <w:rsid w:val="00F62C02"/>
    <w:rsid w:val="00F62C1C"/>
    <w:rsid w:val="00F76309"/>
    <w:rsid w:val="00F800ED"/>
    <w:rsid w:val="00F81622"/>
    <w:rsid w:val="00F83712"/>
    <w:rsid w:val="00F83F07"/>
    <w:rsid w:val="00F90C95"/>
    <w:rsid w:val="00F95772"/>
    <w:rsid w:val="00F960D7"/>
    <w:rsid w:val="00F96357"/>
    <w:rsid w:val="00FA16BD"/>
    <w:rsid w:val="00FA35DC"/>
    <w:rsid w:val="00FA4E7F"/>
    <w:rsid w:val="00FB2007"/>
    <w:rsid w:val="00FB2DCB"/>
    <w:rsid w:val="00FB52F6"/>
    <w:rsid w:val="00FC044A"/>
    <w:rsid w:val="00FC07DC"/>
    <w:rsid w:val="00FC17CD"/>
    <w:rsid w:val="00FC4190"/>
    <w:rsid w:val="00FC6B90"/>
    <w:rsid w:val="00FC797E"/>
    <w:rsid w:val="00FD0A84"/>
    <w:rsid w:val="00FD5719"/>
    <w:rsid w:val="00FE13ED"/>
    <w:rsid w:val="00FE250E"/>
    <w:rsid w:val="00FE2E35"/>
    <w:rsid w:val="00FE4CD1"/>
    <w:rsid w:val="00FE60CE"/>
    <w:rsid w:val="00FF0261"/>
    <w:rsid w:val="00FF2B85"/>
    <w:rsid w:val="00FF4422"/>
    <w:rsid w:val="00FF63F3"/>
    <w:rsid w:val="00FF73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65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9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9159F"/>
    <w:rPr>
      <w:rFonts w:ascii="Courier New" w:eastAsia="Times New Roman" w:hAnsi="Courier New" w:cs="Courier New"/>
      <w:sz w:val="20"/>
      <w:szCs w:val="20"/>
      <w:lang w:eastAsia="es-ES"/>
    </w:rPr>
  </w:style>
  <w:style w:type="character" w:customStyle="1" w:styleId="y2iqfc">
    <w:name w:val="y2iqfc"/>
    <w:basedOn w:val="Fuentedeprrafopredeter"/>
    <w:rsid w:val="00D9159F"/>
  </w:style>
  <w:style w:type="paragraph" w:styleId="Textonotapie">
    <w:name w:val="footnote text"/>
    <w:basedOn w:val="Normal"/>
    <w:link w:val="TextonotapieCar"/>
    <w:uiPriority w:val="99"/>
    <w:semiHidden/>
    <w:unhideWhenUsed/>
    <w:rsid w:val="000913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3F7"/>
    <w:rPr>
      <w:sz w:val="20"/>
      <w:szCs w:val="20"/>
    </w:rPr>
  </w:style>
  <w:style w:type="character" w:styleId="Refdenotaalpie">
    <w:name w:val="footnote reference"/>
    <w:basedOn w:val="Fuentedeprrafopredeter"/>
    <w:uiPriority w:val="99"/>
    <w:semiHidden/>
    <w:unhideWhenUsed/>
    <w:rsid w:val="000913F7"/>
    <w:rPr>
      <w:vertAlign w:val="superscript"/>
    </w:rPr>
  </w:style>
  <w:style w:type="paragraph" w:styleId="Textonotaalfinal">
    <w:name w:val="endnote text"/>
    <w:basedOn w:val="Normal"/>
    <w:link w:val="TextonotaalfinalCar"/>
    <w:uiPriority w:val="99"/>
    <w:unhideWhenUsed/>
    <w:rsid w:val="00A31284"/>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31284"/>
    <w:rPr>
      <w:sz w:val="20"/>
      <w:szCs w:val="20"/>
    </w:rPr>
  </w:style>
  <w:style w:type="character" w:styleId="Refdenotaalfinal">
    <w:name w:val="endnote reference"/>
    <w:basedOn w:val="Fuentedeprrafopredeter"/>
    <w:uiPriority w:val="99"/>
    <w:semiHidden/>
    <w:unhideWhenUsed/>
    <w:rsid w:val="00A31284"/>
    <w:rPr>
      <w:vertAlign w:val="superscript"/>
    </w:rPr>
  </w:style>
  <w:style w:type="paragraph" w:styleId="Prrafodelista">
    <w:name w:val="List Paragraph"/>
    <w:basedOn w:val="Normal"/>
    <w:uiPriority w:val="34"/>
    <w:qFormat/>
    <w:rsid w:val="00A31284"/>
    <w:pPr>
      <w:ind w:left="720"/>
      <w:contextualSpacing/>
    </w:pPr>
  </w:style>
  <w:style w:type="paragraph" w:customStyle="1" w:styleId="Default">
    <w:name w:val="Default"/>
    <w:rsid w:val="001131CB"/>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266CC7"/>
    <w:pPr>
      <w:spacing w:after="0" w:line="240" w:lineRule="auto"/>
    </w:pPr>
  </w:style>
  <w:style w:type="character" w:styleId="Hipervnculo">
    <w:name w:val="Hyperlink"/>
    <w:basedOn w:val="Fuentedeprrafopredeter"/>
    <w:uiPriority w:val="99"/>
    <w:unhideWhenUsed/>
    <w:rsid w:val="00740B43"/>
    <w:rPr>
      <w:color w:val="0563C1" w:themeColor="hyperlink"/>
      <w:u w:val="single"/>
    </w:rPr>
  </w:style>
  <w:style w:type="character" w:styleId="Hipervnculovisitado">
    <w:name w:val="FollowedHyperlink"/>
    <w:basedOn w:val="Fuentedeprrafopredeter"/>
    <w:uiPriority w:val="99"/>
    <w:semiHidden/>
    <w:unhideWhenUsed/>
    <w:rsid w:val="00740B43"/>
    <w:rPr>
      <w:color w:val="954F72" w:themeColor="followedHyperlink"/>
      <w:u w:val="single"/>
    </w:rPr>
  </w:style>
  <w:style w:type="character" w:styleId="Mencinsinresolver">
    <w:name w:val="Unresolved Mention"/>
    <w:basedOn w:val="Fuentedeprrafopredeter"/>
    <w:uiPriority w:val="99"/>
    <w:semiHidden/>
    <w:unhideWhenUsed/>
    <w:rsid w:val="00DD658A"/>
    <w:rPr>
      <w:color w:val="605E5C"/>
      <w:shd w:val="clear" w:color="auto" w:fill="E1DFDD"/>
    </w:rPr>
  </w:style>
  <w:style w:type="paragraph" w:styleId="Encabezado">
    <w:name w:val="header"/>
    <w:basedOn w:val="Normal"/>
    <w:link w:val="EncabezadoCar"/>
    <w:uiPriority w:val="99"/>
    <w:unhideWhenUsed/>
    <w:rsid w:val="008244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4426"/>
  </w:style>
  <w:style w:type="paragraph" w:styleId="Piedepgina">
    <w:name w:val="footer"/>
    <w:basedOn w:val="Normal"/>
    <w:link w:val="PiedepginaCar"/>
    <w:uiPriority w:val="99"/>
    <w:unhideWhenUsed/>
    <w:rsid w:val="008244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6934">
      <w:bodyDiv w:val="1"/>
      <w:marLeft w:val="0"/>
      <w:marRight w:val="0"/>
      <w:marTop w:val="0"/>
      <w:marBottom w:val="0"/>
      <w:divBdr>
        <w:top w:val="none" w:sz="0" w:space="0" w:color="auto"/>
        <w:left w:val="none" w:sz="0" w:space="0" w:color="auto"/>
        <w:bottom w:val="none" w:sz="0" w:space="0" w:color="auto"/>
        <w:right w:val="none" w:sz="0" w:space="0" w:color="auto"/>
      </w:divBdr>
    </w:div>
    <w:div w:id="15064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intranet.caib.es/eboibfront/ca/2022/11652/666583/llei-8-2022-d-11-de-novembre-de-successio-voluntar" TargetMode="External"/><Relationship Id="rId13" Type="http://schemas.openxmlformats.org/officeDocument/2006/relationships/hyperlink" Target="https://intranet.caib.es/eboibfront/ca/2022/11652/666583/llei-8-2022-d-11-de-novembre-de-successio-voluntar" TargetMode="External"/><Relationship Id="rId18" Type="http://schemas.openxmlformats.org/officeDocument/2006/relationships/hyperlink" Target="https://intranet.caib.es/eboibfront/ca/2022/11652/666583/llei-8-2022-d-11-de-novembre-de-successio-voluntar" TargetMode="External"/><Relationship Id="rId3" Type="http://schemas.openxmlformats.org/officeDocument/2006/relationships/hyperlink" Target="https://intranet.caib.es/eboibfront/ca/2022/11652/666583/llei-8-2022-d-11-de-novembre-de-successio-voluntar" TargetMode="External"/><Relationship Id="rId21" Type="http://schemas.openxmlformats.org/officeDocument/2006/relationships/hyperlink" Target="https://intranet.caib.es/eboibfront/ca/2022/11652/666583/llei-8-2022-d-11-de-novembre-de-successio-voluntar" TargetMode="External"/><Relationship Id="rId7" Type="http://schemas.openxmlformats.org/officeDocument/2006/relationships/hyperlink" Target="https://intranet.caib.es/eboibfront/ca/2022/11652/666583/llei-8-2022-d-11-de-novembre-de-successio-voluntar" TargetMode="External"/><Relationship Id="rId12" Type="http://schemas.openxmlformats.org/officeDocument/2006/relationships/hyperlink" Target="https://intranet.caib.es/eboibfront/ca/2022/11652/666583/llei-8-2022-d-11-de-novembre-de-successio-voluntar" TargetMode="External"/><Relationship Id="rId17" Type="http://schemas.openxmlformats.org/officeDocument/2006/relationships/hyperlink" Target="https://intranet.caib.es/eboibfront/ca/2022/11652/666583/llei-8-2022-d-11-de-novembre-de-successio-voluntar" TargetMode="External"/><Relationship Id="rId25" Type="http://schemas.openxmlformats.org/officeDocument/2006/relationships/hyperlink" Target="https://intranet.caib.es/eboibfront/ca/2022/11652/666583/llei-8-2022-d-11-de-novembre-de-successio-voluntar" TargetMode="External"/><Relationship Id="rId2" Type="http://schemas.openxmlformats.org/officeDocument/2006/relationships/hyperlink" Target="https://intranet.caib.es/eboibfront/ca/2022/11652/666583/llei-8-2022-d-11-de-novembre-de-successio-voluntar" TargetMode="External"/><Relationship Id="rId16" Type="http://schemas.openxmlformats.org/officeDocument/2006/relationships/hyperlink" Target="https://intranet.caib.es/eboibfront/ca/2022/11652/666583/llei-8-2022-d-11-de-novembre-de-successio-voluntar" TargetMode="External"/><Relationship Id="rId20" Type="http://schemas.openxmlformats.org/officeDocument/2006/relationships/hyperlink" Target="https://intranet.caib.es/eboibfront/ca/2022/11652/666583/llei-8-2022-d-11-de-novembre-de-successio-voluntar" TargetMode="External"/><Relationship Id="rId1" Type="http://schemas.openxmlformats.org/officeDocument/2006/relationships/hyperlink" Target="https://intranet.caib.es/eboibfront/ca/2022/11652/666583/llei-8-2022-d-11-de-novembre-de-successio-voluntar" TargetMode="External"/><Relationship Id="rId6" Type="http://schemas.openxmlformats.org/officeDocument/2006/relationships/hyperlink" Target="https://intranet.caib.es/eboibfront/ca/2022/11652/666583/llei-8-2022-d-11-de-novembre-de-successio-voluntar" TargetMode="External"/><Relationship Id="rId11" Type="http://schemas.openxmlformats.org/officeDocument/2006/relationships/hyperlink" Target="https://intranet.caib.es/eboibfront/ca/2022/11652/666583/llei-8-2022-d-11-de-novembre-de-successio-voluntar" TargetMode="External"/><Relationship Id="rId24" Type="http://schemas.openxmlformats.org/officeDocument/2006/relationships/hyperlink" Target="https://intranet.caib.es/eboibfront/ca/2022/11652/666583/llei-8-2022-d-11-de-novembre-de-successio-voluntar" TargetMode="External"/><Relationship Id="rId5" Type="http://schemas.openxmlformats.org/officeDocument/2006/relationships/hyperlink" Target="https://intranet.caib.es/eboibfront/ca/2022/11652/666583/llei-8-2022-d-11-de-novembre-de-successio-voluntar" TargetMode="External"/><Relationship Id="rId15" Type="http://schemas.openxmlformats.org/officeDocument/2006/relationships/hyperlink" Target="https://intranet.caib.es/eboibfront/ca/2022/11652/666583/llei-8-2022-d-11-de-novembre-de-successio-voluntar" TargetMode="External"/><Relationship Id="rId23" Type="http://schemas.openxmlformats.org/officeDocument/2006/relationships/hyperlink" Target="https://intranet.caib.es/eboibfront/ca/2022/11652/666583/llei-8-2022-d-11-de-novembre-de-successio-voluntar" TargetMode="External"/><Relationship Id="rId10" Type="http://schemas.openxmlformats.org/officeDocument/2006/relationships/hyperlink" Target="https://intranet.caib.es/eboibfront/ca/2022/11652/666583/llei-8-2022-d-11-de-novembre-de-successio-voluntar" TargetMode="External"/><Relationship Id="rId19" Type="http://schemas.openxmlformats.org/officeDocument/2006/relationships/hyperlink" Target="https://intranet.caib.es/eboibfront/ca/2022/11652/666583/llei-8-2022-d-11-de-novembre-de-successio-voluntar" TargetMode="External"/><Relationship Id="rId4" Type="http://schemas.openxmlformats.org/officeDocument/2006/relationships/hyperlink" Target="https://intranet.caib.es/eboibfront/ca/2022/11652/666583/llei-8-2022-d-11-de-novembre-de-successio-voluntar" TargetMode="External"/><Relationship Id="rId9" Type="http://schemas.openxmlformats.org/officeDocument/2006/relationships/hyperlink" Target="https://intranet.caib.es/eboibfront/ca/2022/11652/666583/llei-8-2022-d-11-de-novembre-de-successio-voluntar" TargetMode="External"/><Relationship Id="rId14" Type="http://schemas.openxmlformats.org/officeDocument/2006/relationships/hyperlink" Target="https://intranet.caib.es/eboibfront/ca/2022/11652/666583/llei-8-2022-d-11-de-novembre-de-successio-voluntar" TargetMode="External"/><Relationship Id="rId22" Type="http://schemas.openxmlformats.org/officeDocument/2006/relationships/hyperlink" Target="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09CE4-5175-4C4B-BCC7-0A3D2E88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377</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2022-12-21T10:18:00Z</dcterms:created>
  <dcterms:modified xsi:type="dcterms:W3CDTF">2022-12-21T10:19:00Z</dcterms:modified>
</cp:coreProperties>
</file>