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C2F8" w14:textId="77777777" w:rsidR="00C63DEF" w:rsidRDefault="00C63DEF" w:rsidP="00C63DEF">
      <w:pPr>
        <w:pStyle w:val="Ttol1ACAPPS"/>
      </w:pPr>
      <w:bookmarkStart w:id="0" w:name="_Toc116375007"/>
    </w:p>
    <w:p w14:paraId="21CE6184" w14:textId="2C2806F6" w:rsidR="00000187" w:rsidRPr="005F635A" w:rsidRDefault="00000187" w:rsidP="00C63DEF">
      <w:pPr>
        <w:pStyle w:val="Ttol1ACAPPS"/>
      </w:pPr>
      <w:r w:rsidRPr="005F635A">
        <w:t xml:space="preserve">Model d’escrit per a la petició de mesures de suport a la comunicació oral en un procés a la jurisdicció </w:t>
      </w:r>
      <w:r>
        <w:t>social: citació com a part</w:t>
      </w:r>
      <w:bookmarkEnd w:id="0"/>
    </w:p>
    <w:p w14:paraId="4DB5465A" w14:textId="77777777" w:rsidR="006333C9" w:rsidRDefault="006333C9" w:rsidP="00000187">
      <w:pPr>
        <w:pStyle w:val="Ttol2ACAPPS"/>
        <w:outlineLvl w:val="1"/>
      </w:pPr>
      <w:bookmarkStart w:id="1" w:name="_Toc116375008"/>
    </w:p>
    <w:p w14:paraId="057FB775" w14:textId="53C1D27F" w:rsidR="00000187" w:rsidRPr="00D972F2" w:rsidRDefault="00000187" w:rsidP="00000187">
      <w:pPr>
        <w:pStyle w:val="Ttol2ACAPPS"/>
        <w:outlineLvl w:val="1"/>
      </w:pPr>
      <w:r w:rsidRPr="00D972F2">
        <w:t>Descripció</w:t>
      </w:r>
      <w:bookmarkEnd w:id="1"/>
    </w:p>
    <w:p w14:paraId="0FADC751" w14:textId="510349AD" w:rsidR="00000187" w:rsidRPr="00D972F2" w:rsidRDefault="00000187" w:rsidP="006333C9">
      <w:pPr>
        <w:pStyle w:val="normalacapps"/>
      </w:pPr>
      <w:r w:rsidRPr="00D972F2">
        <w:t xml:space="preserve">Aquest document proposa un format i un contingut per a entregar al jutjat i informar </w:t>
      </w:r>
      <w:r w:rsidR="006333C9">
        <w:t>tant</w:t>
      </w:r>
      <w:r w:rsidRPr="00D972F2">
        <w:t xml:space="preserve"> al jutge/</w:t>
      </w:r>
      <w:r w:rsidR="00A11C99">
        <w:t>e</w:t>
      </w:r>
      <w:r w:rsidRPr="00D972F2">
        <w:t>ssa o magistrat/da, com a la resta de parts del procediment</w:t>
      </w:r>
      <w:r w:rsidR="006333C9">
        <w:t>,</w:t>
      </w:r>
      <w:r w:rsidRPr="00D972F2">
        <w:t xml:space="preserve"> de les necessitats de suport a la comunicació oral que requereix cobrir una persona amb sordesa que es comunica oralment. </w:t>
      </w:r>
    </w:p>
    <w:p w14:paraId="18C430AA" w14:textId="37938233" w:rsidR="00000187" w:rsidRPr="007831A4" w:rsidRDefault="00000187" w:rsidP="006333C9">
      <w:pPr>
        <w:pStyle w:val="normalacapps"/>
      </w:pPr>
      <w:r w:rsidRPr="007831A4">
        <w:t xml:space="preserve">És un document elaborat pels </w:t>
      </w:r>
      <w:r w:rsidR="006333C9">
        <w:t>S</w:t>
      </w:r>
      <w:r w:rsidRPr="007831A4">
        <w:t xml:space="preserve">erveis </w:t>
      </w:r>
      <w:r w:rsidR="006333C9">
        <w:t>J</w:t>
      </w:r>
      <w:r w:rsidRPr="007831A4">
        <w:t>urídics de l’Oficina per la No Discriminació de l’Ajuntament de Barcelona, amb alguna lleugera modificació i millora.</w:t>
      </w:r>
    </w:p>
    <w:p w14:paraId="398BB31D" w14:textId="77777777" w:rsidR="00000187" w:rsidRPr="00D972F2" w:rsidRDefault="00000187" w:rsidP="006333C9">
      <w:pPr>
        <w:pStyle w:val="normalacapps"/>
      </w:pPr>
      <w:r w:rsidRPr="00D972F2">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3F6332B5" w14:textId="0BBEB95C" w:rsidR="00000187" w:rsidRPr="00D972F2" w:rsidRDefault="00000187" w:rsidP="006333C9">
      <w:pPr>
        <w:pStyle w:val="normalacapps"/>
      </w:pPr>
      <w:r w:rsidRPr="00D972F2">
        <w:t>En cas d’haver estat citat com a part</w:t>
      </w:r>
      <w:r w:rsidR="006333C9">
        <w:t>,</w:t>
      </w:r>
      <w:r w:rsidRPr="00D972F2">
        <w:t xml:space="preserve"> recomanem sempre que es faci amb l’assessorament de l’advocat</w:t>
      </w:r>
      <w:r w:rsidR="006333C9">
        <w:t>/da</w:t>
      </w:r>
      <w:r w:rsidRPr="00D972F2">
        <w:t>.</w:t>
      </w:r>
    </w:p>
    <w:p w14:paraId="5B9D150E" w14:textId="77777777" w:rsidR="00000187" w:rsidRPr="00D972F2" w:rsidRDefault="00000187" w:rsidP="006333C9">
      <w:pPr>
        <w:pStyle w:val="normalacapps"/>
      </w:pPr>
      <w:r w:rsidRPr="00D972F2">
        <w:t>En tots els casos recomanem que l’advocat/da contacti amb la Federació ACAPPS per informar-se de què pot passar, quines casuístiques coneixem i com hem redreçat algunes casuístiques que no tenien prou presents els drets de les persones amb sordesa.</w:t>
      </w:r>
    </w:p>
    <w:p w14:paraId="343DA8FB" w14:textId="01BB9A77" w:rsidR="00000187" w:rsidRDefault="00000187" w:rsidP="006333C9">
      <w:pPr>
        <w:pStyle w:val="normalacapps"/>
      </w:pPr>
      <w:r w:rsidRPr="00D972F2">
        <w:t>Recomanem que</w:t>
      </w:r>
      <w:r w:rsidR="006333C9">
        <w:t>,</w:t>
      </w:r>
      <w:r w:rsidRPr="00D972F2">
        <w:t xml:space="preserve"> adjunt a aquest escrit, s’entregui un annex que expliqui les dificultats per a la comunicació de les persones amb sordesa que es comuniquen oralment i el funcionament de les mesures de suport a la comunicació oral que necessiten, per tal que així </w:t>
      </w:r>
      <w:r w:rsidR="006333C9">
        <w:t>tant</w:t>
      </w:r>
      <w:r w:rsidR="006333C9" w:rsidRPr="00D972F2">
        <w:t xml:space="preserve"> </w:t>
      </w:r>
      <w:r w:rsidRPr="00D972F2">
        <w:t>jutge/</w:t>
      </w:r>
      <w:r w:rsidR="006333C9">
        <w:t>e</w:t>
      </w:r>
      <w:r w:rsidRPr="00D972F2">
        <w:t>ssa o magistrat/</w:t>
      </w:r>
      <w:r w:rsidR="006333C9">
        <w:t>da,</w:t>
      </w:r>
      <w:r w:rsidRPr="00D972F2">
        <w:t xml:space="preserve"> com la resta de parts</w:t>
      </w:r>
      <w:r w:rsidR="006333C9">
        <w:t>,</w:t>
      </w:r>
      <w:r w:rsidRPr="00D972F2">
        <w:t xml:space="preserve"> se’n podran fer càrrec amb coneixement de causa.</w:t>
      </w:r>
    </w:p>
    <w:p w14:paraId="3C88786E" w14:textId="15217F34" w:rsidR="00000187" w:rsidRPr="00800383" w:rsidRDefault="00000187" w:rsidP="006333C9">
      <w:pPr>
        <w:pStyle w:val="normalacapps"/>
      </w:pPr>
      <w:r>
        <w:t>Per adaptar el model</w:t>
      </w:r>
      <w:r w:rsidR="006333C9">
        <w:t>,</w:t>
      </w:r>
      <w:r>
        <w:t xml:space="preserve"> podeu copiar el text i </w:t>
      </w:r>
      <w:r w:rsidR="006333C9">
        <w:t>emlpenar</w:t>
      </w:r>
      <w:r>
        <w:t xml:space="preserve"> les dades que corresponguin en aquells espais subratllats i en color gris.</w:t>
      </w:r>
    </w:p>
    <w:p w14:paraId="5A80E63B" w14:textId="77777777" w:rsidR="00000187" w:rsidRDefault="00000187" w:rsidP="00000187">
      <w:pPr>
        <w:jc w:val="left"/>
        <w:rPr>
          <w:rFonts w:eastAsiaTheme="minorEastAsia" w:cs="Calibri"/>
          <w:b/>
          <w:sz w:val="36"/>
        </w:rPr>
      </w:pPr>
      <w:r>
        <w:rPr>
          <w:rFonts w:cs="Calibri"/>
          <w:b/>
          <w:sz w:val="36"/>
        </w:rPr>
        <w:br w:type="page"/>
      </w:r>
    </w:p>
    <w:p w14:paraId="1E0D5035" w14:textId="77777777" w:rsidR="00000187" w:rsidRPr="00D972F2" w:rsidRDefault="00000187" w:rsidP="00000187">
      <w:pPr>
        <w:pStyle w:val="Ttol2ACAPPS"/>
        <w:outlineLvl w:val="1"/>
      </w:pPr>
      <w:bookmarkStart w:id="2" w:name="_Toc116375009"/>
      <w:r w:rsidRPr="00D972F2">
        <w:lastRenderedPageBreak/>
        <w:t>Model</w:t>
      </w:r>
      <w:bookmarkEnd w:id="2"/>
    </w:p>
    <w:p w14:paraId="7FCAD4DF" w14:textId="77777777" w:rsidR="00000187" w:rsidRPr="00CD180B" w:rsidRDefault="00000187" w:rsidP="00000187">
      <w:pPr>
        <w:pStyle w:val="NormalWeb"/>
        <w:contextualSpacing/>
        <w:rPr>
          <w:rFonts w:asciiTheme="minorHAnsi" w:hAnsiTheme="minorHAnsi" w:cstheme="minorHAnsi"/>
          <w:sz w:val="24"/>
          <w:szCs w:val="22"/>
          <w:vertAlign w:val="superscript"/>
          <w:lang w:val="ca-ES"/>
        </w:rPr>
      </w:pPr>
      <w:r w:rsidRPr="00CD180B">
        <w:rPr>
          <w:rFonts w:asciiTheme="minorHAnsi" w:hAnsiTheme="minorHAnsi" w:cstheme="minorHAnsi"/>
          <w:sz w:val="24"/>
          <w:szCs w:val="22"/>
          <w:lang w:val="ca-ES"/>
        </w:rPr>
        <w:t xml:space="preserve">Jutjat Social núm. </w:t>
      </w:r>
      <w:r w:rsidRPr="00CD180B">
        <w:rPr>
          <w:rFonts w:asciiTheme="minorHAnsi" w:hAnsiTheme="minorHAnsi" w:cstheme="minorHAnsi"/>
          <w:color w:val="7F7F7F"/>
          <w:sz w:val="24"/>
          <w:szCs w:val="22"/>
          <w:u w:val="single"/>
          <w:lang w:val="ca-ES"/>
        </w:rPr>
        <w:t>(posar núm. Jutjat)</w:t>
      </w:r>
    </w:p>
    <w:p w14:paraId="23556420" w14:textId="77777777" w:rsidR="00000187" w:rsidRPr="00CD180B" w:rsidRDefault="00000187" w:rsidP="00000187">
      <w:pPr>
        <w:pStyle w:val="NormalWeb"/>
        <w:contextualSpacing/>
        <w:rPr>
          <w:rFonts w:asciiTheme="minorHAnsi" w:hAnsiTheme="minorHAnsi" w:cstheme="minorHAnsi"/>
          <w:color w:val="7F7F7F"/>
          <w:sz w:val="24"/>
          <w:szCs w:val="22"/>
          <w:u w:val="single"/>
          <w:lang w:val="ca-ES"/>
        </w:rPr>
      </w:pPr>
      <w:r w:rsidRPr="00CD180B">
        <w:rPr>
          <w:rFonts w:asciiTheme="minorHAnsi" w:hAnsiTheme="minorHAnsi" w:cstheme="minorHAnsi"/>
          <w:color w:val="7F7F7F"/>
          <w:sz w:val="24"/>
          <w:szCs w:val="22"/>
          <w:u w:val="single"/>
          <w:lang w:val="ca-ES"/>
        </w:rPr>
        <w:t>(Posar localitat de la seu judicial)</w:t>
      </w:r>
    </w:p>
    <w:p w14:paraId="1DEEF5DF" w14:textId="77777777" w:rsidR="00000187" w:rsidRPr="00CD180B" w:rsidRDefault="00000187" w:rsidP="00000187">
      <w:pPr>
        <w:pStyle w:val="NormalWeb"/>
        <w:contextualSpacing/>
        <w:rPr>
          <w:rFonts w:asciiTheme="minorHAnsi" w:hAnsiTheme="minorHAnsi" w:cstheme="minorHAnsi"/>
          <w:color w:val="7F7F7F"/>
          <w:sz w:val="24"/>
          <w:szCs w:val="22"/>
          <w:u w:val="single"/>
          <w:lang w:val="ca-ES"/>
        </w:rPr>
      </w:pPr>
      <w:r w:rsidRPr="00CD180B">
        <w:rPr>
          <w:rFonts w:asciiTheme="minorHAnsi" w:hAnsiTheme="minorHAnsi" w:cstheme="minorHAnsi"/>
          <w:color w:val="7F7F7F"/>
          <w:sz w:val="24"/>
          <w:szCs w:val="22"/>
          <w:u w:val="single"/>
          <w:lang w:val="ca-ES"/>
        </w:rPr>
        <w:t>(Posar tipus i número de procediment)</w:t>
      </w:r>
    </w:p>
    <w:p w14:paraId="735B221B" w14:textId="77777777" w:rsidR="00000187" w:rsidRPr="00CD180B" w:rsidRDefault="00000187" w:rsidP="00000187">
      <w:pPr>
        <w:pStyle w:val="NormalWeb"/>
        <w:spacing w:before="0" w:after="0" w:line="276" w:lineRule="auto"/>
        <w:ind w:left="720"/>
        <w:jc w:val="center"/>
        <w:rPr>
          <w:rFonts w:asciiTheme="minorHAnsi" w:hAnsiTheme="minorHAnsi" w:cstheme="minorHAnsi"/>
          <w:sz w:val="24"/>
          <w:szCs w:val="22"/>
          <w:u w:val="single"/>
          <w:lang w:val="ca-ES"/>
        </w:rPr>
      </w:pPr>
      <w:r w:rsidRPr="00CD180B">
        <w:rPr>
          <w:rFonts w:asciiTheme="minorHAnsi" w:hAnsiTheme="minorHAnsi" w:cstheme="minorHAnsi"/>
          <w:sz w:val="24"/>
          <w:szCs w:val="22"/>
          <w:u w:val="single"/>
          <w:lang w:val="ca-ES"/>
        </w:rPr>
        <w:t>AL JUTJAT</w:t>
      </w:r>
    </w:p>
    <w:p w14:paraId="0A386B8F"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color w:val="7F7F7F"/>
          <w:sz w:val="24"/>
          <w:szCs w:val="22"/>
          <w:u w:val="single"/>
          <w:lang w:val="ca-ES"/>
        </w:rPr>
        <w:t>(Nom i cognoms de la persona que necessita mitjans de suport a la comunicació oral)</w:t>
      </w:r>
      <w:r w:rsidRPr="00CD180B">
        <w:rPr>
          <w:rFonts w:asciiTheme="minorHAnsi" w:hAnsiTheme="minorHAnsi" w:cstheme="minorHAnsi"/>
          <w:color w:val="7F7F7F"/>
          <w:sz w:val="24"/>
          <w:szCs w:val="22"/>
          <w:lang w:val="ca-ES"/>
        </w:rPr>
        <w:t xml:space="preserve">, </w:t>
      </w:r>
      <w:r w:rsidRPr="00CD180B">
        <w:rPr>
          <w:rFonts w:asciiTheme="minorHAnsi" w:hAnsiTheme="minorHAnsi" w:cstheme="minorHAnsi"/>
          <w:sz w:val="24"/>
          <w:szCs w:val="22"/>
          <w:lang w:val="ca-ES"/>
        </w:rPr>
        <w:t>amb DNI</w:t>
      </w:r>
      <w:r w:rsidRPr="00CD180B">
        <w:rPr>
          <w:rFonts w:asciiTheme="minorHAnsi" w:hAnsiTheme="minorHAnsi" w:cstheme="minorHAnsi"/>
          <w:color w:val="7F7F7F"/>
          <w:sz w:val="24"/>
          <w:szCs w:val="22"/>
          <w:lang w:val="ca-ES"/>
        </w:rPr>
        <w:t xml:space="preserve"> </w:t>
      </w:r>
      <w:r w:rsidRPr="00CD180B">
        <w:rPr>
          <w:rFonts w:asciiTheme="minorHAnsi" w:hAnsiTheme="minorHAnsi" w:cstheme="minorHAnsi"/>
          <w:color w:val="7F7F7F"/>
          <w:sz w:val="24"/>
          <w:szCs w:val="22"/>
          <w:u w:val="single"/>
          <w:lang w:val="ca-ES"/>
        </w:rPr>
        <w:t>XXXXXXX</w:t>
      </w:r>
      <w:r w:rsidRPr="00CD180B">
        <w:rPr>
          <w:rFonts w:asciiTheme="minorHAnsi" w:hAnsiTheme="minorHAnsi" w:cstheme="minorHAnsi"/>
          <w:color w:val="7F7F7F"/>
          <w:sz w:val="24"/>
          <w:szCs w:val="22"/>
          <w:lang w:val="ca-ES"/>
        </w:rPr>
        <w:t xml:space="preserve"> </w:t>
      </w:r>
      <w:r w:rsidRPr="00CD180B">
        <w:rPr>
          <w:rFonts w:asciiTheme="minorHAnsi" w:hAnsiTheme="minorHAnsi" w:cstheme="minorHAnsi"/>
          <w:sz w:val="24"/>
          <w:szCs w:val="22"/>
          <w:lang w:val="ca-ES"/>
        </w:rPr>
        <w:t>i adreça a efectes de notificacions a</w:t>
      </w:r>
      <w:r w:rsidRPr="00CD180B">
        <w:rPr>
          <w:rFonts w:asciiTheme="minorHAnsi" w:hAnsiTheme="minorHAnsi" w:cstheme="minorHAnsi"/>
          <w:color w:val="7F7F7F"/>
          <w:sz w:val="24"/>
          <w:szCs w:val="22"/>
          <w:lang w:val="ca-ES"/>
        </w:rPr>
        <w:t xml:space="preserve"> </w:t>
      </w:r>
      <w:r w:rsidRPr="00CD180B">
        <w:rPr>
          <w:rFonts w:asciiTheme="minorHAnsi" w:hAnsiTheme="minorHAnsi" w:cstheme="minorHAnsi"/>
          <w:color w:val="7F7F7F"/>
          <w:sz w:val="24"/>
          <w:szCs w:val="22"/>
          <w:u w:val="single"/>
          <w:lang w:val="ca-ES"/>
        </w:rPr>
        <w:t>(posar adreça postal)</w:t>
      </w:r>
      <w:r w:rsidRPr="00CD180B">
        <w:rPr>
          <w:rFonts w:asciiTheme="minorHAnsi" w:hAnsiTheme="minorHAnsi" w:cstheme="minorHAnsi"/>
          <w:color w:val="7F7F7F"/>
          <w:sz w:val="24"/>
          <w:szCs w:val="22"/>
          <w:lang w:val="ca-ES"/>
        </w:rPr>
        <w:t xml:space="preserve"> </w:t>
      </w:r>
      <w:r w:rsidRPr="00CD180B">
        <w:rPr>
          <w:rFonts w:asciiTheme="minorHAnsi" w:hAnsiTheme="minorHAnsi" w:cstheme="minorHAnsi"/>
          <w:color w:val="7F7F7F"/>
          <w:sz w:val="24"/>
          <w:szCs w:val="22"/>
          <w:u w:val="single"/>
          <w:lang w:val="ca-ES"/>
        </w:rPr>
        <w:t>(posar també telèfon i/o adreça de correu electrònic)</w:t>
      </w:r>
      <w:r w:rsidRPr="00CD180B">
        <w:rPr>
          <w:rFonts w:asciiTheme="minorHAnsi" w:hAnsiTheme="minorHAnsi" w:cstheme="minorHAnsi"/>
          <w:sz w:val="24"/>
          <w:szCs w:val="22"/>
          <w:lang w:val="ca-ES"/>
        </w:rPr>
        <w:t xml:space="preserve"> davant del Jutjat comparec i </w:t>
      </w:r>
    </w:p>
    <w:p w14:paraId="31830945"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p>
    <w:p w14:paraId="0B075803"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sz w:val="24"/>
          <w:szCs w:val="22"/>
          <w:lang w:val="ca-ES"/>
        </w:rPr>
        <w:t>DIC:</w:t>
      </w:r>
    </w:p>
    <w:p w14:paraId="33C82A8E"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p>
    <w:p w14:paraId="21155DA8"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sz w:val="24"/>
          <w:szCs w:val="22"/>
          <w:lang w:val="ca-ES"/>
        </w:rPr>
        <w:t xml:space="preserve">1. He estat citat/citada per aquest Jutjat com a part. </w:t>
      </w:r>
    </w:p>
    <w:p w14:paraId="4BB6C83A" w14:textId="1A77DCCE"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sz w:val="24"/>
          <w:szCs w:val="22"/>
          <w:lang w:val="ca-ES"/>
        </w:rPr>
        <w:t xml:space="preserve">2. Poso en coneixement del Jutjat i de totes les parts que intervenen en el procediment que tinc una discapacitat auditiva que em provoca una disminució parcial/manca total de la capacitat per a percebre els missatges orals amb l’oïda. </w:t>
      </w:r>
      <w:r w:rsidRPr="00CD180B">
        <w:rPr>
          <w:rFonts w:asciiTheme="minorHAnsi" w:hAnsiTheme="minorHAnsi" w:cstheme="minorHAnsi"/>
          <w:color w:val="7F7F7F"/>
          <w:sz w:val="24"/>
          <w:szCs w:val="22"/>
          <w:u w:val="single"/>
          <w:lang w:val="ca-ES"/>
        </w:rPr>
        <w:t xml:space="preserve">(Si es té algun document que ho acrediti, </w:t>
      </w:r>
      <w:r w:rsidR="006333C9">
        <w:rPr>
          <w:rFonts w:asciiTheme="minorHAnsi" w:hAnsiTheme="minorHAnsi" w:cstheme="minorHAnsi"/>
          <w:color w:val="7F7F7F"/>
          <w:sz w:val="24"/>
          <w:szCs w:val="22"/>
          <w:u w:val="single"/>
          <w:lang w:val="ca-ES"/>
        </w:rPr>
        <w:t xml:space="preserve">cal </w:t>
      </w:r>
      <w:r w:rsidRPr="00CD180B">
        <w:rPr>
          <w:rFonts w:asciiTheme="minorHAnsi" w:hAnsiTheme="minorHAnsi" w:cstheme="minorHAnsi"/>
          <w:color w:val="7F7F7F"/>
          <w:sz w:val="24"/>
          <w:szCs w:val="22"/>
          <w:u w:val="single"/>
          <w:lang w:val="ca-ES"/>
        </w:rPr>
        <w:t>afegir: Adjunto com a document el certificat ......)</w:t>
      </w:r>
      <w:r w:rsidRPr="00CD180B">
        <w:rPr>
          <w:rFonts w:asciiTheme="minorHAnsi" w:hAnsiTheme="minorHAnsi" w:cstheme="minorHAnsi"/>
          <w:sz w:val="24"/>
          <w:szCs w:val="22"/>
          <w:lang w:val="ca-ES"/>
        </w:rPr>
        <w:t>.</w:t>
      </w:r>
    </w:p>
    <w:p w14:paraId="3E2C3CE0" w14:textId="51877D4C"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sz w:val="24"/>
          <w:szCs w:val="22"/>
          <w:lang w:val="ca-ES"/>
        </w:rPr>
        <w:t>3. Segons preveu l’article 7 bis</w:t>
      </w:r>
      <w:r w:rsidR="006333C9">
        <w:rPr>
          <w:rFonts w:asciiTheme="minorHAnsi" w:hAnsiTheme="minorHAnsi" w:cstheme="minorHAnsi"/>
          <w:sz w:val="24"/>
          <w:szCs w:val="22"/>
          <w:lang w:val="ca-ES"/>
        </w:rPr>
        <w:t>,</w:t>
      </w:r>
      <w:r w:rsidRPr="00CD180B">
        <w:rPr>
          <w:rFonts w:asciiTheme="minorHAnsi" w:hAnsiTheme="minorHAnsi" w:cstheme="minorHAnsi"/>
          <w:sz w:val="24"/>
          <w:szCs w:val="22"/>
          <w:lang w:val="ca-ES"/>
        </w:rPr>
        <w:t xml:space="preserve"> apartat 2, lletra b)</w:t>
      </w:r>
      <w:r w:rsidR="00576DEE">
        <w:rPr>
          <w:rFonts w:asciiTheme="minorHAnsi" w:hAnsiTheme="minorHAnsi" w:cstheme="minorHAnsi"/>
          <w:sz w:val="24"/>
          <w:szCs w:val="22"/>
          <w:lang w:val="ca-ES"/>
        </w:rPr>
        <w:t>,</w:t>
      </w:r>
      <w:r w:rsidRPr="00CD180B">
        <w:rPr>
          <w:rFonts w:asciiTheme="minorHAnsi" w:hAnsiTheme="minorHAnsi" w:cstheme="minorHAnsi"/>
          <w:sz w:val="24"/>
          <w:szCs w:val="22"/>
          <w:lang w:val="ca-ES"/>
        </w:rPr>
        <w:t xml:space="preserve"> de la Llei d’</w:t>
      </w:r>
      <w:r w:rsidR="006333C9">
        <w:rPr>
          <w:rFonts w:asciiTheme="minorHAnsi" w:hAnsiTheme="minorHAnsi" w:cstheme="minorHAnsi"/>
          <w:sz w:val="24"/>
          <w:szCs w:val="22"/>
          <w:lang w:val="ca-ES"/>
        </w:rPr>
        <w:t>e</w:t>
      </w:r>
      <w:r w:rsidRPr="00CD180B">
        <w:rPr>
          <w:rFonts w:asciiTheme="minorHAnsi" w:hAnsiTheme="minorHAnsi" w:cstheme="minorHAnsi"/>
          <w:sz w:val="24"/>
          <w:szCs w:val="22"/>
          <w:lang w:val="ca-ES"/>
        </w:rPr>
        <w:t xml:space="preserve">njudiciament </w:t>
      </w:r>
      <w:r w:rsidR="006333C9">
        <w:rPr>
          <w:rFonts w:asciiTheme="minorHAnsi" w:hAnsiTheme="minorHAnsi" w:cstheme="minorHAnsi"/>
          <w:sz w:val="24"/>
          <w:szCs w:val="22"/>
          <w:lang w:val="ca-ES"/>
        </w:rPr>
        <w:t>c</w:t>
      </w:r>
      <w:r w:rsidRPr="00CD180B">
        <w:rPr>
          <w:rFonts w:asciiTheme="minorHAnsi" w:hAnsiTheme="minorHAnsi" w:cstheme="minorHAnsi"/>
          <w:sz w:val="24"/>
          <w:szCs w:val="22"/>
          <w:lang w:val="ca-ES"/>
        </w:rPr>
        <w:t>ivil</w:t>
      </w:r>
      <w:r w:rsidR="00576DEE">
        <w:rPr>
          <w:rFonts w:asciiTheme="minorHAnsi" w:hAnsiTheme="minorHAnsi" w:cstheme="minorHAnsi"/>
          <w:sz w:val="24"/>
          <w:szCs w:val="22"/>
          <w:lang w:val="ca-ES"/>
        </w:rPr>
        <w:t>,</w:t>
      </w:r>
      <w:r w:rsidRPr="00CD180B">
        <w:rPr>
          <w:rFonts w:asciiTheme="minorHAnsi" w:hAnsiTheme="minorHAnsi" w:cstheme="minorHAnsi"/>
          <w:sz w:val="24"/>
          <w:szCs w:val="22"/>
          <w:lang w:val="ca-ES"/>
        </w:rPr>
        <w:t xml:space="preserve"> cal facilitar-me l’assistència o mitjans de suport necessaris per tal que em pugui comunicar. </w:t>
      </w:r>
    </w:p>
    <w:p w14:paraId="4228351E"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sz w:val="24"/>
          <w:szCs w:val="22"/>
          <w:lang w:val="ca-ES"/>
        </w:rPr>
        <w:t xml:space="preserve">4. En el meu cas, el mitjà de suport a la comunicació oral que necessito per accedir a la informació i a la comunicació és </w:t>
      </w:r>
      <w:r w:rsidRPr="00CD180B">
        <w:rPr>
          <w:rFonts w:asciiTheme="minorHAnsi" w:hAnsiTheme="minorHAnsi" w:cstheme="minorHAnsi"/>
          <w:color w:val="7F7F7F"/>
          <w:sz w:val="24"/>
          <w:szCs w:val="22"/>
          <w:u w:val="single"/>
          <w:lang w:val="ca-ES"/>
        </w:rPr>
        <w:t>(</w:t>
      </w:r>
      <w:r w:rsidRPr="00CD180B">
        <w:rPr>
          <w:rFonts w:asciiTheme="minorHAnsi" w:hAnsiTheme="minorHAnsi" w:cstheme="minorHAnsi"/>
          <w:b/>
          <w:color w:val="7F7F7F"/>
          <w:sz w:val="24"/>
          <w:szCs w:val="22"/>
          <w:u w:val="single"/>
          <w:lang w:val="ca-ES"/>
        </w:rPr>
        <w:t>posar el mitjà concret que fa servir la persona</w:t>
      </w:r>
      <w:r w:rsidRPr="00CD180B">
        <w:rPr>
          <w:rStyle w:val="Refdenotaalpie"/>
          <w:rFonts w:asciiTheme="minorHAnsi" w:hAnsiTheme="minorHAnsi" w:cstheme="minorHAnsi"/>
          <w:b/>
          <w:color w:val="7F7F7F"/>
          <w:sz w:val="24"/>
          <w:szCs w:val="22"/>
          <w:u w:val="single"/>
        </w:rPr>
        <w:footnoteReference w:id="1"/>
      </w:r>
      <w:r w:rsidRPr="00CD180B">
        <w:rPr>
          <w:rFonts w:asciiTheme="minorHAnsi" w:hAnsiTheme="minorHAnsi" w:cstheme="minorHAnsi"/>
          <w:b/>
          <w:color w:val="7F7F7F"/>
          <w:sz w:val="24"/>
          <w:szCs w:val="22"/>
          <w:u w:val="single"/>
          <w:lang w:val="ca-ES"/>
        </w:rPr>
        <w:t>)</w:t>
      </w:r>
      <w:r w:rsidRPr="00CD180B">
        <w:rPr>
          <w:rFonts w:asciiTheme="minorHAnsi" w:hAnsiTheme="minorHAnsi" w:cstheme="minorHAnsi"/>
          <w:b/>
          <w:sz w:val="24"/>
          <w:szCs w:val="22"/>
          <w:lang w:val="ca-ES"/>
        </w:rPr>
        <w:t xml:space="preserve"> </w:t>
      </w:r>
      <w:r w:rsidRPr="00CD180B">
        <w:rPr>
          <w:rFonts w:asciiTheme="minorHAnsi" w:hAnsiTheme="minorHAnsi" w:cstheme="minorHAnsi"/>
          <w:sz w:val="24"/>
          <w:szCs w:val="22"/>
          <w:lang w:val="ca-ES"/>
        </w:rPr>
        <w:t>i no necessito intèrpret de llengua de signes, perquè em comunico oralment.</w:t>
      </w:r>
    </w:p>
    <w:p w14:paraId="1B8A8E47"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p>
    <w:p w14:paraId="2D80ED1F"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sz w:val="24"/>
          <w:szCs w:val="22"/>
          <w:lang w:val="ca-ES"/>
        </w:rPr>
        <w:t>Per això,</w:t>
      </w:r>
    </w:p>
    <w:p w14:paraId="461581FF" w14:textId="77777777" w:rsidR="00000187" w:rsidRPr="00CD180B" w:rsidRDefault="00000187" w:rsidP="00000187">
      <w:pPr>
        <w:pStyle w:val="NormalWeb"/>
        <w:spacing w:before="0" w:after="0" w:line="276" w:lineRule="auto"/>
        <w:rPr>
          <w:rFonts w:asciiTheme="minorHAnsi" w:hAnsiTheme="minorHAnsi" w:cstheme="minorHAnsi"/>
          <w:sz w:val="24"/>
          <w:szCs w:val="22"/>
          <w:lang w:val="ca-ES"/>
        </w:rPr>
      </w:pPr>
    </w:p>
    <w:p w14:paraId="4228F545" w14:textId="39DDCC3D" w:rsidR="00000187" w:rsidRPr="00CD180B" w:rsidRDefault="00000187" w:rsidP="00000187">
      <w:pPr>
        <w:pStyle w:val="NormalWeb"/>
        <w:spacing w:before="0" w:after="0"/>
        <w:rPr>
          <w:rFonts w:asciiTheme="minorHAnsi" w:hAnsiTheme="minorHAnsi" w:cstheme="minorHAnsi"/>
          <w:sz w:val="24"/>
          <w:szCs w:val="22"/>
          <w:lang w:val="ca-ES"/>
        </w:rPr>
      </w:pPr>
      <w:r w:rsidRPr="00CD180B">
        <w:rPr>
          <w:rFonts w:asciiTheme="minorHAnsi" w:hAnsiTheme="minorHAnsi" w:cstheme="minorHAnsi"/>
          <w:b/>
          <w:sz w:val="24"/>
          <w:szCs w:val="22"/>
          <w:lang w:val="ca-ES"/>
        </w:rPr>
        <w:t>SOL·LICITO:</w:t>
      </w:r>
      <w:r w:rsidRPr="00CD180B">
        <w:rPr>
          <w:rFonts w:asciiTheme="minorHAnsi" w:hAnsiTheme="minorHAnsi" w:cstheme="minorHAnsi"/>
          <w:sz w:val="24"/>
          <w:szCs w:val="22"/>
          <w:lang w:val="ca-ES"/>
        </w:rPr>
        <w:t xml:space="preserve"> </w:t>
      </w:r>
      <w:r w:rsidR="006333C9">
        <w:rPr>
          <w:rFonts w:asciiTheme="minorHAnsi" w:hAnsiTheme="minorHAnsi" w:cstheme="minorHAnsi"/>
          <w:sz w:val="24"/>
          <w:szCs w:val="22"/>
          <w:lang w:val="ca-ES"/>
        </w:rPr>
        <w:t xml:space="preserve">Que </w:t>
      </w:r>
      <w:r w:rsidRPr="00CD180B">
        <w:rPr>
          <w:rFonts w:asciiTheme="minorHAnsi" w:hAnsiTheme="minorHAnsi" w:cstheme="minorHAnsi"/>
          <w:sz w:val="24"/>
          <w:szCs w:val="22"/>
          <w:lang w:val="ca-ES"/>
        </w:rPr>
        <w:t xml:space="preserve">tingui per presentat aquest escrit i per comunicada la necessitat de comptar amb </w:t>
      </w:r>
      <w:r w:rsidRPr="00CD180B">
        <w:rPr>
          <w:rFonts w:asciiTheme="minorHAnsi" w:hAnsiTheme="minorHAnsi" w:cstheme="minorHAnsi"/>
          <w:color w:val="7F7F7F" w:themeColor="text1" w:themeTint="80"/>
          <w:sz w:val="24"/>
          <w:szCs w:val="22"/>
          <w:u w:val="single"/>
          <w:lang w:val="ca-ES"/>
        </w:rPr>
        <w:t>(posar el mitjà concret)</w:t>
      </w:r>
      <w:r w:rsidRPr="00CD180B">
        <w:rPr>
          <w:rStyle w:val="Refdenotaalpie"/>
          <w:rFonts w:asciiTheme="minorHAnsi" w:hAnsiTheme="minorHAnsi" w:cstheme="minorHAnsi"/>
          <w:sz w:val="24"/>
          <w:szCs w:val="22"/>
          <w:lang w:val="ca-ES"/>
        </w:rPr>
        <w:footnoteReference w:id="2"/>
      </w:r>
      <w:r w:rsidRPr="00CD180B">
        <w:rPr>
          <w:rFonts w:asciiTheme="minorHAnsi" w:hAnsiTheme="minorHAnsi" w:cstheme="minorHAnsi"/>
          <w:sz w:val="24"/>
          <w:szCs w:val="22"/>
          <w:lang w:val="ca-ES"/>
        </w:rPr>
        <w:t xml:space="preserve"> com a mitjà de suport a la comunicació oral durant les vistes que s’assenyalin en el procediment que es segueix davant d’aquest Jutjat; i, en conseqüència, adopti les mesures necessàries per garantir que pugui comptar amb </w:t>
      </w:r>
      <w:r w:rsidR="006333C9">
        <w:rPr>
          <w:rFonts w:asciiTheme="minorHAnsi" w:hAnsiTheme="minorHAnsi" w:cstheme="minorHAnsi"/>
          <w:sz w:val="24"/>
          <w:szCs w:val="22"/>
          <w:lang w:val="ca-ES"/>
        </w:rPr>
        <w:t xml:space="preserve">el </w:t>
      </w:r>
      <w:r w:rsidRPr="00CD180B">
        <w:rPr>
          <w:rFonts w:asciiTheme="minorHAnsi" w:hAnsiTheme="minorHAnsi" w:cstheme="minorHAnsi"/>
          <w:sz w:val="24"/>
          <w:szCs w:val="22"/>
          <w:lang w:val="ca-ES"/>
        </w:rPr>
        <w:t>mitjà de suport</w:t>
      </w:r>
      <w:r w:rsidR="006333C9">
        <w:rPr>
          <w:rFonts w:asciiTheme="minorHAnsi" w:hAnsiTheme="minorHAnsi" w:cstheme="minorHAnsi"/>
          <w:sz w:val="24"/>
          <w:szCs w:val="22"/>
          <w:lang w:val="ca-ES"/>
        </w:rPr>
        <w:t xml:space="preserve"> esmentat</w:t>
      </w:r>
      <w:r w:rsidRPr="00CD180B">
        <w:rPr>
          <w:rFonts w:asciiTheme="minorHAnsi" w:hAnsiTheme="minorHAnsi" w:cstheme="minorHAnsi"/>
          <w:sz w:val="24"/>
          <w:szCs w:val="22"/>
          <w:lang w:val="ca-ES"/>
        </w:rPr>
        <w:t>.</w:t>
      </w:r>
    </w:p>
    <w:p w14:paraId="3856258B" w14:textId="77777777" w:rsidR="00000187" w:rsidRPr="00CD180B" w:rsidRDefault="00000187" w:rsidP="00000187">
      <w:pPr>
        <w:pStyle w:val="NormalWeb"/>
        <w:spacing w:before="0" w:after="0"/>
        <w:rPr>
          <w:rFonts w:asciiTheme="minorHAnsi" w:hAnsiTheme="minorHAnsi" w:cstheme="minorHAnsi"/>
          <w:sz w:val="24"/>
          <w:szCs w:val="22"/>
          <w:lang w:val="ca-ES"/>
        </w:rPr>
      </w:pPr>
    </w:p>
    <w:p w14:paraId="5BEB184A" w14:textId="2F76E090" w:rsidR="00000187" w:rsidRPr="00CD180B" w:rsidRDefault="00000187" w:rsidP="00000187">
      <w:pPr>
        <w:pStyle w:val="NormalWeb"/>
        <w:spacing w:before="0" w:after="0" w:line="276" w:lineRule="auto"/>
        <w:rPr>
          <w:rFonts w:asciiTheme="minorHAnsi" w:hAnsiTheme="minorHAnsi" w:cstheme="minorHAnsi"/>
          <w:sz w:val="24"/>
          <w:szCs w:val="22"/>
          <w:lang w:val="ca-ES"/>
        </w:rPr>
      </w:pPr>
      <w:r w:rsidRPr="00CD180B">
        <w:rPr>
          <w:rFonts w:asciiTheme="minorHAnsi" w:hAnsiTheme="minorHAnsi" w:cstheme="minorHAnsi"/>
          <w:b/>
          <w:sz w:val="24"/>
          <w:szCs w:val="22"/>
          <w:lang w:val="ca-ES"/>
        </w:rPr>
        <w:t>ADJUNTO</w:t>
      </w:r>
      <w:r w:rsidRPr="00CD180B">
        <w:rPr>
          <w:rFonts w:asciiTheme="minorHAnsi" w:hAnsiTheme="minorHAnsi" w:cstheme="minorHAnsi"/>
          <w:sz w:val="24"/>
          <w:szCs w:val="22"/>
          <w:lang w:val="ca-ES"/>
        </w:rPr>
        <w:t xml:space="preserve"> al present escrit un breu document que explica de forma divulgativa en què consisteixen les mesures de suport a la comunicació oral que la </w:t>
      </w:r>
      <w:r w:rsidR="006333C9">
        <w:rPr>
          <w:rFonts w:asciiTheme="minorHAnsi" w:hAnsiTheme="minorHAnsi" w:cstheme="minorHAnsi"/>
          <w:sz w:val="24"/>
          <w:szCs w:val="22"/>
          <w:lang w:val="ca-ES"/>
        </w:rPr>
        <w:t>L</w:t>
      </w:r>
      <w:r w:rsidRPr="00CD180B">
        <w:rPr>
          <w:rFonts w:asciiTheme="minorHAnsi" w:hAnsiTheme="minorHAnsi" w:cstheme="minorHAnsi"/>
          <w:sz w:val="24"/>
          <w:szCs w:val="22"/>
          <w:lang w:val="ca-ES"/>
        </w:rPr>
        <w:t>lei 27/2007 reconeix com un dret per a les persones amb sordesa.</w:t>
      </w:r>
    </w:p>
    <w:p w14:paraId="650FC412" w14:textId="77777777" w:rsidR="00000187" w:rsidRPr="00CD180B" w:rsidRDefault="00000187" w:rsidP="00000187">
      <w:pPr>
        <w:spacing w:line="276" w:lineRule="auto"/>
        <w:rPr>
          <w:rFonts w:asciiTheme="minorHAnsi" w:hAnsiTheme="minorHAnsi" w:cstheme="minorHAnsi"/>
          <w:sz w:val="32"/>
        </w:rPr>
      </w:pPr>
    </w:p>
    <w:p w14:paraId="28E1C3AD" w14:textId="77777777" w:rsidR="00000187" w:rsidRPr="00CD180B" w:rsidRDefault="00000187" w:rsidP="00000187">
      <w:pPr>
        <w:spacing w:line="276" w:lineRule="auto"/>
        <w:rPr>
          <w:rFonts w:asciiTheme="minorHAnsi" w:hAnsiTheme="minorHAnsi" w:cstheme="minorHAnsi"/>
          <w:sz w:val="32"/>
        </w:rPr>
      </w:pPr>
      <w:r w:rsidRPr="00CD180B">
        <w:rPr>
          <w:rFonts w:asciiTheme="minorHAnsi" w:hAnsiTheme="minorHAnsi" w:cstheme="minorHAnsi"/>
          <w:color w:val="7F7F7F"/>
          <w:sz w:val="32"/>
          <w:u w:val="single"/>
        </w:rPr>
        <w:t>(Lloc i data)</w:t>
      </w:r>
      <w:r w:rsidRPr="00CD180B">
        <w:rPr>
          <w:rFonts w:asciiTheme="minorHAnsi" w:hAnsiTheme="minorHAnsi" w:cstheme="minorHAnsi"/>
          <w:sz w:val="32"/>
        </w:rPr>
        <w:tab/>
      </w:r>
      <w:r w:rsidRPr="00CD180B">
        <w:rPr>
          <w:rFonts w:asciiTheme="minorHAnsi" w:hAnsiTheme="minorHAnsi" w:cstheme="minorHAnsi"/>
          <w:sz w:val="32"/>
        </w:rPr>
        <w:tab/>
      </w:r>
      <w:r w:rsidRPr="00CD180B">
        <w:rPr>
          <w:rFonts w:asciiTheme="minorHAnsi" w:hAnsiTheme="minorHAnsi" w:cstheme="minorHAnsi"/>
          <w:sz w:val="32"/>
        </w:rPr>
        <w:tab/>
      </w:r>
      <w:r w:rsidRPr="00CD180B">
        <w:rPr>
          <w:rFonts w:asciiTheme="minorHAnsi" w:hAnsiTheme="minorHAnsi" w:cstheme="minorHAnsi"/>
          <w:sz w:val="32"/>
        </w:rPr>
        <w:tab/>
      </w:r>
      <w:r w:rsidRPr="00CD180B">
        <w:rPr>
          <w:rFonts w:asciiTheme="minorHAnsi" w:hAnsiTheme="minorHAnsi" w:cstheme="minorHAnsi"/>
          <w:color w:val="7F7F7F"/>
          <w:sz w:val="32"/>
          <w:u w:val="single"/>
        </w:rPr>
        <w:t>(Signatura)</w:t>
      </w:r>
    </w:p>
    <w:p w14:paraId="781C9537" w14:textId="77777777" w:rsidR="002D6B9A" w:rsidRDefault="002D6B9A">
      <w:pPr>
        <w:spacing w:after="160" w:line="259" w:lineRule="auto"/>
        <w:jc w:val="left"/>
      </w:pPr>
      <w:r>
        <w:br w:type="page"/>
      </w:r>
    </w:p>
    <w:p w14:paraId="7B956938" w14:textId="77777777" w:rsidR="002D6B9A" w:rsidRDefault="002D6B9A" w:rsidP="00C63DEF">
      <w:pPr>
        <w:pStyle w:val="Ttol1ACAPPS"/>
      </w:pPr>
      <w:r>
        <w:lastRenderedPageBreak/>
        <w:t>Persones amb Sordesa a Catalunya</w:t>
      </w:r>
    </w:p>
    <w:p w14:paraId="2DF28E7E" w14:textId="087E5622" w:rsidR="002D6B9A" w:rsidRPr="00C63DEF" w:rsidRDefault="002D6B9A" w:rsidP="006333C9">
      <w:pPr>
        <w:pStyle w:val="normalacapps"/>
        <w:rPr>
          <w:sz w:val="20"/>
          <w:szCs w:val="24"/>
        </w:rPr>
      </w:pPr>
      <w:r>
        <w:t>L</w:t>
      </w:r>
      <w:r w:rsidR="00A11C99">
        <w:t>’</w:t>
      </w:r>
      <w:hyperlink r:id="rId7" w:history="1">
        <w:r w:rsidRPr="00C63DEF">
          <w:rPr>
            <w:rStyle w:val="Hipervnculo"/>
            <w:i/>
            <w:iCs w:val="0"/>
            <w:lang w:val="es-ES"/>
          </w:rPr>
          <w:t xml:space="preserve">Encuesta </w:t>
        </w:r>
        <w:r w:rsidR="00A11C99">
          <w:rPr>
            <w:rStyle w:val="Hipervnculo"/>
            <w:i/>
            <w:iCs w:val="0"/>
            <w:lang w:val="es-ES"/>
          </w:rPr>
          <w:t>de d</w:t>
        </w:r>
        <w:r w:rsidRPr="00C63DEF">
          <w:rPr>
            <w:rStyle w:val="Hipervnculo"/>
            <w:i/>
            <w:iCs w:val="0"/>
            <w:lang w:val="es-ES"/>
          </w:rPr>
          <w:t xml:space="preserve">iscapacidad, </w:t>
        </w:r>
        <w:r w:rsidR="006333C9" w:rsidRPr="00C63DEF">
          <w:rPr>
            <w:rStyle w:val="Hipervnculo"/>
            <w:i/>
            <w:iCs w:val="0"/>
            <w:lang w:val="es-ES"/>
          </w:rPr>
          <w:t>a</w:t>
        </w:r>
        <w:r w:rsidRPr="00C63DEF">
          <w:rPr>
            <w:rStyle w:val="Hipervnculo"/>
            <w:i/>
            <w:iCs w:val="0"/>
            <w:lang w:val="es-ES"/>
          </w:rPr>
          <w:t xml:space="preserve">utonomía </w:t>
        </w:r>
        <w:r w:rsidR="006333C9" w:rsidRPr="00C63DEF">
          <w:rPr>
            <w:rStyle w:val="Hipervnculo"/>
            <w:i/>
            <w:iCs w:val="0"/>
            <w:lang w:val="es-ES"/>
          </w:rPr>
          <w:t>p</w:t>
        </w:r>
        <w:r w:rsidRPr="00C63DEF">
          <w:rPr>
            <w:rStyle w:val="Hipervnculo"/>
            <w:i/>
            <w:iCs w:val="0"/>
            <w:lang w:val="es-ES"/>
          </w:rPr>
          <w:t>ersonal</w:t>
        </w:r>
      </w:hyperlink>
      <w:r w:rsidRPr="00C63DEF">
        <w:rPr>
          <w:i/>
          <w:iCs w:val="0"/>
          <w:lang w:val="es-ES"/>
        </w:rPr>
        <w:t xml:space="preserve">, y </w:t>
      </w:r>
      <w:r w:rsidR="006333C9" w:rsidRPr="00C63DEF">
        <w:rPr>
          <w:i/>
          <w:iCs w:val="0"/>
          <w:lang w:val="es-ES"/>
        </w:rPr>
        <w:t>s</w:t>
      </w:r>
      <w:r w:rsidRPr="00C63DEF">
        <w:rPr>
          <w:i/>
          <w:iCs w:val="0"/>
          <w:lang w:val="es-ES"/>
        </w:rPr>
        <w:t xml:space="preserve">ituaciones de </w:t>
      </w:r>
      <w:r w:rsidR="006333C9" w:rsidRPr="00C63DEF">
        <w:rPr>
          <w:i/>
          <w:iCs w:val="0"/>
          <w:lang w:val="es-ES"/>
        </w:rPr>
        <w:t>d</w:t>
      </w:r>
      <w:r w:rsidRPr="00C63DEF">
        <w:rPr>
          <w:i/>
          <w:iCs w:val="0"/>
          <w:lang w:val="es-ES"/>
        </w:rPr>
        <w:t xml:space="preserve">ependencia </w:t>
      </w:r>
      <w:r w:rsidRPr="00A11C99">
        <w:rPr>
          <w:lang w:val="es-ES"/>
        </w:rPr>
        <w:t>de</w:t>
      </w:r>
      <w:r w:rsidR="00A11C99">
        <w:rPr>
          <w:lang w:val="es-ES"/>
        </w:rPr>
        <w:t xml:space="preserve"> </w:t>
      </w:r>
      <w:r w:rsidRPr="00A11C99">
        <w:rPr>
          <w:lang w:val="es-ES"/>
        </w:rPr>
        <w:t>l</w:t>
      </w:r>
      <w:r w:rsidR="00A11C99">
        <w:rPr>
          <w:lang w:val="es-ES"/>
        </w:rPr>
        <w:t>’Institut Nacional d’Estadística</w:t>
      </w:r>
      <w:r>
        <w:t xml:space="preserve"> espanyol</w:t>
      </w:r>
      <w:r w:rsidR="00A11C99">
        <w:t xml:space="preserve"> (INE)</w:t>
      </w:r>
      <w:r>
        <w:t>, en la seva darrera versió de 2020</w:t>
      </w:r>
      <w:r w:rsidR="006333C9">
        <w:t>,</w:t>
      </w:r>
      <w:r>
        <w:t xml:space="preserve"> identifica que a Catalunya hi ha </w:t>
      </w:r>
      <w:r w:rsidRPr="00C63DEF">
        <w:rPr>
          <w:b/>
          <w:sz w:val="28"/>
          <w:szCs w:val="28"/>
        </w:rPr>
        <w:t>174.100 persones majors de 6 anys amb discapacitat auditiva</w:t>
      </w:r>
      <w:r w:rsidRPr="00C63DEF">
        <w:rPr>
          <w:sz w:val="20"/>
          <w:szCs w:val="24"/>
        </w:rPr>
        <w:t>.</w:t>
      </w:r>
    </w:p>
    <w:p w14:paraId="4D514912" w14:textId="71BB16A3" w:rsidR="002D6B9A" w:rsidRDefault="002D6B9A" w:rsidP="006333C9">
      <w:pPr>
        <w:pStyle w:val="normalacapps"/>
      </w:pPr>
      <w:r>
        <w:t xml:space="preserve">Aquesta mateixa enquesta de l’INE </w:t>
      </w:r>
      <w:hyperlink r:id="rId8" w:history="1">
        <w:r w:rsidRPr="00606F7D">
          <w:rPr>
            <w:rStyle w:val="Hipervnculo"/>
          </w:rPr>
          <w:t xml:space="preserve">assenyala que el </w:t>
        </w:r>
        <w:r w:rsidRPr="005E2543">
          <w:rPr>
            <w:rStyle w:val="Hipervnculo"/>
            <w:b/>
            <w:sz w:val="32"/>
          </w:rPr>
          <w:t>97</w:t>
        </w:r>
        <w:r w:rsidR="006333C9">
          <w:rPr>
            <w:rStyle w:val="Hipervnculo"/>
            <w:b/>
            <w:sz w:val="32"/>
          </w:rPr>
          <w:t>,</w:t>
        </w:r>
        <w:r w:rsidRPr="005E2543">
          <w:rPr>
            <w:rStyle w:val="Hipervnculo"/>
            <w:b/>
            <w:sz w:val="32"/>
          </w:rPr>
          <w:t>78%</w:t>
        </w:r>
      </w:hyperlink>
      <w:r>
        <w:t xml:space="preserve"> de la població major de 6 anys d’España amb discapacitat auditiva </w:t>
      </w:r>
      <w:r w:rsidRPr="00C63DEF">
        <w:rPr>
          <w:b/>
          <w:sz w:val="28"/>
          <w:szCs w:val="28"/>
        </w:rPr>
        <w:t>es comunica oralment</w:t>
      </w:r>
      <w:r w:rsidRPr="00C63DEF">
        <w:rPr>
          <w:sz w:val="28"/>
          <w:szCs w:val="28"/>
        </w:rPr>
        <w:t xml:space="preserve"> </w:t>
      </w:r>
      <w:r>
        <w:t>i no utilitza la llengua de signes.</w:t>
      </w:r>
    </w:p>
    <w:p w14:paraId="426D1473" w14:textId="093F6B45" w:rsidR="002D6B9A" w:rsidRDefault="002D6B9A" w:rsidP="006333C9">
      <w:pPr>
        <w:pStyle w:val="normalacapps"/>
      </w:pPr>
      <w:r>
        <w:t xml:space="preserve">El </w:t>
      </w:r>
      <w:hyperlink r:id="rId9" w:history="1">
        <w:r w:rsidRPr="003530E1">
          <w:rPr>
            <w:rStyle w:val="Hipervnculo"/>
          </w:rPr>
          <w:t>Registre de la Discapacitat</w:t>
        </w:r>
      </w:hyperlink>
      <w:r>
        <w:t xml:space="preserve"> de la Generalitat de Catalunya (REGDIS) publica que el 2021 a Catalunya hi havia </w:t>
      </w:r>
      <w:r w:rsidRPr="00C63DEF">
        <w:rPr>
          <w:b/>
          <w:sz w:val="28"/>
          <w:szCs w:val="28"/>
        </w:rPr>
        <w:t>34.675 persones amb certificat</w:t>
      </w:r>
      <w:r w:rsidRPr="00C63DEF">
        <w:rPr>
          <w:sz w:val="28"/>
          <w:szCs w:val="28"/>
        </w:rPr>
        <w:t xml:space="preserve"> </w:t>
      </w:r>
      <w:r>
        <w:t>de reconeixement de la discapacitat (no totes les persones amb discapacitat tramiten el seu certificat)</w:t>
      </w:r>
      <w:r>
        <w:rPr>
          <w:rStyle w:val="Refdenotaalpie"/>
        </w:rPr>
        <w:footnoteReference w:id="3"/>
      </w:r>
      <w:r>
        <w:t>.</w:t>
      </w:r>
    </w:p>
    <w:p w14:paraId="6102EC76" w14:textId="77777777" w:rsidR="006333C9" w:rsidRDefault="006333C9" w:rsidP="006333C9">
      <w:pPr>
        <w:pStyle w:val="normalacapps"/>
      </w:pPr>
    </w:p>
    <w:p w14:paraId="6DB6629B" w14:textId="77777777" w:rsidR="002D6B9A" w:rsidRDefault="002D6B9A" w:rsidP="00C63DEF">
      <w:pPr>
        <w:pStyle w:val="Ttol1ACAPPS"/>
      </w:pPr>
      <w:r>
        <w:t>Coneixements Necessaris sobre les Persones amb Sordesa</w:t>
      </w:r>
    </w:p>
    <w:p w14:paraId="08F1C48E" w14:textId="77777777" w:rsidR="002D6B9A" w:rsidRDefault="002D6B9A" w:rsidP="006333C9">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3E0E32F5" w14:textId="7C73D71B" w:rsidR="002D6B9A" w:rsidRDefault="002D6B9A" w:rsidP="006333C9">
      <w:pPr>
        <w:pStyle w:val="normalacapps"/>
      </w:pPr>
      <w:r>
        <w:t>D’aquesta manera</w:t>
      </w:r>
      <w:r w:rsidR="006333C9">
        <w:t>,</w:t>
      </w:r>
      <w:r>
        <w:t xml:space="preserve"> convé fer un repàs d’alguns estereotips per evitar donar per sabudes algunes bases que estan molt lluny de la realitat.</w:t>
      </w:r>
    </w:p>
    <w:p w14:paraId="41C5C3C2" w14:textId="77777777" w:rsidR="002D6B9A" w:rsidRDefault="002D6B9A" w:rsidP="002D6B9A">
      <w:pPr>
        <w:pStyle w:val="Ttol3"/>
      </w:pPr>
      <w:r>
        <w:t>Les persones amb sordesa hi senten</w:t>
      </w:r>
    </w:p>
    <w:p w14:paraId="5AF3D2C0" w14:textId="6C3A7F48" w:rsidR="002D6B9A" w:rsidRDefault="002D6B9A" w:rsidP="006333C9">
      <w:pPr>
        <w:pStyle w:val="normalacapps"/>
      </w:pPr>
      <w:r>
        <w:t>Sovint les persones amb sordesa capten alguns estímuls auditius</w:t>
      </w:r>
      <w:r w:rsidR="006333C9">
        <w:t>, o</w:t>
      </w:r>
      <w:r>
        <w:t xml:space="preserve"> bé </w:t>
      </w:r>
      <w:r w:rsidR="006333C9">
        <w:t>perquè</w:t>
      </w:r>
      <w:r>
        <w:t xml:space="preserve"> han perdut la capacitat de captar algunes freqüències, o bé perquè tenen un </w:t>
      </w:r>
      <w:r w:rsidR="006333C9">
        <w:t xml:space="preserve">lleu </w:t>
      </w:r>
      <w:r>
        <w:t>aprofitament de les restes auditives.</w:t>
      </w:r>
    </w:p>
    <w:p w14:paraId="56E8F175" w14:textId="1B31E6C4" w:rsidR="002D6B9A" w:rsidRDefault="002D6B9A" w:rsidP="006333C9">
      <w:pPr>
        <w:pStyle w:val="normalacapps"/>
      </w:pPr>
      <w:r>
        <w:t xml:space="preserve">Altra cosa és que aquests estímuls que capten els permetin comprendre allò que perceben, </w:t>
      </w:r>
      <w:r w:rsidR="006333C9">
        <w:t xml:space="preserve">atès que </w:t>
      </w:r>
      <w:r>
        <w:t>el principal problema que acostumen a tenir no és pas de volum, sinó d’intel·legibilitat.</w:t>
      </w:r>
    </w:p>
    <w:p w14:paraId="4183E9F3" w14:textId="07B74F9B" w:rsidR="002D6B9A" w:rsidRDefault="002D6B9A" w:rsidP="006333C9">
      <w:pPr>
        <w:pStyle w:val="normalacapps"/>
      </w:pPr>
      <w:r>
        <w:t xml:space="preserve">Sovint pensem que les pròtesis auditives funcionen com les ulleres, però ni audiòfons ni implants corregeixen el problema. Aporten un estímul auditiu diferent al </w:t>
      </w:r>
      <w:r w:rsidR="006333C9">
        <w:t xml:space="preserve">qual </w:t>
      </w:r>
      <w:r>
        <w:t>cal acostumar-se, com el qui aprèn un nou idioma.</w:t>
      </w:r>
    </w:p>
    <w:p w14:paraId="7CB2DDF3" w14:textId="1E759672" w:rsidR="002D6B9A" w:rsidRDefault="002D6B9A" w:rsidP="006333C9">
      <w:pPr>
        <w:pStyle w:val="normalacapps"/>
      </w:pPr>
      <w:r>
        <w:t>A més, cal tenir present l’escassa cobertura pública dels audiòfons (que es cobreixen només fins als 26 anys)</w:t>
      </w:r>
      <w:r w:rsidR="006333C9">
        <w:t>,</w:t>
      </w:r>
      <w:r>
        <w:t xml:space="preserve"> de manera que moltes persones no poden assumir </w:t>
      </w:r>
      <w:r w:rsidR="00A11C99">
        <w:t>els costos</w:t>
      </w:r>
      <w:r>
        <w:t xml:space="preserve"> d’una pròtesi ajustada a les seves necessitats.</w:t>
      </w:r>
    </w:p>
    <w:p w14:paraId="74F9A8D6" w14:textId="77777777" w:rsidR="002D6B9A" w:rsidRDefault="002D6B9A" w:rsidP="002D6B9A">
      <w:pPr>
        <w:pStyle w:val="Ttol3"/>
      </w:pPr>
      <w:r>
        <w:t>El soroll, el principal enemic</w:t>
      </w:r>
    </w:p>
    <w:p w14:paraId="28CF19CC" w14:textId="2019628A" w:rsidR="002D6B9A" w:rsidRDefault="002D6B9A" w:rsidP="006333C9">
      <w:pPr>
        <w:pStyle w:val="normalacapps"/>
      </w:pPr>
      <w:r>
        <w:t>Les persones amb sordesa poden percebre els sons barrejats i han de fer un esforç per discriminar aquells als qu</w:t>
      </w:r>
      <w:r w:rsidR="006333C9">
        <w:t>als</w:t>
      </w:r>
      <w:r>
        <w:t xml:space="preserve"> han de prestar atenció de la resta de soroll o sons que perceben.</w:t>
      </w:r>
    </w:p>
    <w:p w14:paraId="2C1D6AEC" w14:textId="08E61AC8" w:rsidR="002D6B9A" w:rsidRDefault="002D6B9A" w:rsidP="006333C9">
      <w:pPr>
        <w:pStyle w:val="normalacapps"/>
      </w:pPr>
      <w:r>
        <w:t xml:space="preserve">Donada la dificultat de discriminar els sons, els espais amb soroll de fons, amb eco o reverberació són els espais on </w:t>
      </w:r>
      <w:r w:rsidR="006333C9">
        <w:t xml:space="preserve">les persones amb sordesa troben </w:t>
      </w:r>
      <w:r>
        <w:t xml:space="preserve">més dificultat </w:t>
      </w:r>
      <w:r w:rsidR="006333C9">
        <w:t>per a comunicar-se.</w:t>
      </w:r>
    </w:p>
    <w:p w14:paraId="7F9BA1F8" w14:textId="77777777" w:rsidR="002D6B9A" w:rsidRDefault="002D6B9A" w:rsidP="002D6B9A">
      <w:pPr>
        <w:pStyle w:val="Ttol3"/>
      </w:pPr>
      <w:r>
        <w:lastRenderedPageBreak/>
        <w:t>Les persones amb sordesa dominen la lectura labial</w:t>
      </w:r>
    </w:p>
    <w:p w14:paraId="10A196D1" w14:textId="7E9E2B8A" w:rsidR="002D6B9A" w:rsidRDefault="002D6B9A" w:rsidP="006333C9">
      <w:pPr>
        <w:pStyle w:val="normalacapps"/>
      </w:pPr>
      <w:r>
        <w:t xml:space="preserve">La lectura labial s’aprèn i s’entrena, </w:t>
      </w:r>
      <w:r w:rsidR="006333C9">
        <w:t xml:space="preserve">per tant, </w:t>
      </w:r>
      <w:r>
        <w:t>hi ha persones amb sordesa amb una gran capacitat de lectura labial i d’altres que en tenen menys, depenent del seu entrenament personal.</w:t>
      </w:r>
    </w:p>
    <w:p w14:paraId="22237CCF" w14:textId="77777777" w:rsidR="002D6B9A" w:rsidRDefault="002D6B9A" w:rsidP="002D6B9A">
      <w:pPr>
        <w:pStyle w:val="Ttol3"/>
      </w:pPr>
      <w:r>
        <w:t>Estrès i Fatiga Auditiva</w:t>
      </w:r>
    </w:p>
    <w:p w14:paraId="4677E378" w14:textId="33879766" w:rsidR="002D6B9A" w:rsidRDefault="002D6B9A" w:rsidP="006333C9">
      <w:pPr>
        <w:pStyle w:val="normalacapps"/>
      </w:pPr>
      <w:r>
        <w:t>La concentració que requereix per a una persona amb sordesa seguir la comunicació és molt intensa</w:t>
      </w:r>
      <w:r w:rsidR="006333C9">
        <w:t>. Les persones amb sordesa han de</w:t>
      </w:r>
      <w:r>
        <w:t xml:space="preserve"> discriminar auditivament, reinterpretar i descodificar nous estímuls auditius, combinar diverses fons de captació d’informació com la lectura labial amb la captació dels estímuls auditius que proporciona la pròtesi</w:t>
      </w:r>
      <w:r w:rsidR="006333C9">
        <w:t xml:space="preserve"> i</w:t>
      </w:r>
      <w:r>
        <w:t xml:space="preserve"> rebre permanentment un so amplificat o fins i tot la subtitulació</w:t>
      </w:r>
      <w:r w:rsidR="006333C9">
        <w:t>, entre d’altres</w:t>
      </w:r>
      <w:r>
        <w:t>.</w:t>
      </w:r>
    </w:p>
    <w:p w14:paraId="005E5D5F" w14:textId="0A074F08" w:rsidR="002D6B9A" w:rsidRDefault="002D6B9A" w:rsidP="006333C9">
      <w:pPr>
        <w:pStyle w:val="normalacapps"/>
      </w:pPr>
      <w:r>
        <w:t>Això comporta que les persones amb sordesa puguin manifestar esgotament en situacions de comunicació que tenen una durada llarga sense recessos.</w:t>
      </w:r>
    </w:p>
    <w:p w14:paraId="556F9C74" w14:textId="77777777" w:rsidR="00C63DEF" w:rsidRDefault="00C63DEF" w:rsidP="006333C9">
      <w:pPr>
        <w:pStyle w:val="normalacapps"/>
      </w:pPr>
    </w:p>
    <w:p w14:paraId="3F30B2C5" w14:textId="77777777" w:rsidR="002D6B9A" w:rsidRDefault="002D6B9A" w:rsidP="00C63DEF">
      <w:pPr>
        <w:pStyle w:val="Ttol1ACAPPS"/>
      </w:pPr>
      <w:r>
        <w:t>Mesures de suport a la comunicació oral</w:t>
      </w:r>
    </w:p>
    <w:p w14:paraId="4A46FE51" w14:textId="26334B31" w:rsidR="002D6B9A" w:rsidRDefault="002D6B9A" w:rsidP="006333C9">
      <w:pPr>
        <w:pStyle w:val="normalacapps"/>
      </w:pPr>
      <w:r>
        <w:t>La legislació reconeix divers</w:t>
      </w:r>
      <w:r w:rsidR="006333C9">
        <w:t>es</w:t>
      </w:r>
      <w:r>
        <w:t xml:space="preserve"> </w:t>
      </w:r>
      <w:r w:rsidR="006333C9">
        <w:t xml:space="preserve">mesures de suport </w:t>
      </w:r>
      <w:r>
        <w:t>per fer accessible la informació i la comunicació a les persones amb sordesa que es comuniquen oralment</w:t>
      </w:r>
      <w:r>
        <w:rPr>
          <w:rStyle w:val="Refdenotaalpie"/>
        </w:rPr>
        <w:footnoteReference w:id="4"/>
      </w:r>
      <w:r>
        <w:t>. A continuació</w:t>
      </w:r>
      <w:r w:rsidR="006333C9">
        <w:t>,</w:t>
      </w:r>
      <w:r>
        <w:t xml:space="preserve"> fem una breu i senzilla explicació de com funcionen</w:t>
      </w:r>
      <w:r w:rsidR="006333C9">
        <w:t xml:space="preserve"> aquestes mesures</w:t>
      </w:r>
      <w:r>
        <w:t xml:space="preserve">, què resolen i </w:t>
      </w:r>
      <w:r w:rsidR="006333C9">
        <w:t>què</w:t>
      </w:r>
      <w:r>
        <w:t xml:space="preserve"> requereixen.</w:t>
      </w:r>
    </w:p>
    <w:p w14:paraId="20974DFB" w14:textId="77777777" w:rsidR="002D6B9A" w:rsidRDefault="002D6B9A" w:rsidP="002D6B9A">
      <w:pPr>
        <w:pStyle w:val="Ttol3"/>
      </w:pPr>
      <w:r>
        <w:t>Lectura labial</w:t>
      </w:r>
    </w:p>
    <w:p w14:paraId="679766E1" w14:textId="18D85EE2" w:rsidR="002D6B9A" w:rsidRDefault="002D6B9A" w:rsidP="006333C9">
      <w:pPr>
        <w:pStyle w:val="normalacapps"/>
      </w:pPr>
      <w:r>
        <w:t>La lectura labial és una de les principals mesures de suport a la comunicació oral. És factible en la curta distància</w:t>
      </w:r>
      <w:r w:rsidR="006333C9">
        <w:t>, però</w:t>
      </w:r>
      <w:r>
        <w:t xml:space="preserve"> en distàncies de més de dos o tres metres comença a perdre efectivitat.</w:t>
      </w:r>
    </w:p>
    <w:p w14:paraId="3652B7A1" w14:textId="63ED4EBF" w:rsidR="002D6B9A" w:rsidRDefault="002D6B9A" w:rsidP="006333C9">
      <w:pPr>
        <w:pStyle w:val="normalacapps"/>
      </w:pPr>
      <w:r>
        <w:t>Per ser útil òbviament requereix que hi hagi una bona il·luminació, que les persones estiguin a la mateixa alçada, que no hi hagi res que modifiqui el moviment dels llavis (un xiclet, un bolígraf...)</w:t>
      </w:r>
      <w:r w:rsidR="00A11C99">
        <w:t>,</w:t>
      </w:r>
      <w:r>
        <w:t xml:space="preserve"> que la persona que parla estigui de cara a la persona amb sordesa</w:t>
      </w:r>
      <w:r w:rsidR="006333C9">
        <w:t xml:space="preserve"> i</w:t>
      </w:r>
      <w:r>
        <w:t xml:space="preserve"> que el micròfon no tapi la boca,</w:t>
      </w:r>
      <w:r w:rsidR="006333C9">
        <w:t xml:space="preserve"> entre d’altres.</w:t>
      </w:r>
    </w:p>
    <w:p w14:paraId="1E5B78ED" w14:textId="743FC1E7" w:rsidR="002D6B9A" w:rsidRDefault="002D6B9A" w:rsidP="006333C9">
      <w:pPr>
        <w:pStyle w:val="normalacapps"/>
      </w:pPr>
      <w:r>
        <w:t>En actes públics, a menys que es projecti una imatge de la persona interlocutora</w:t>
      </w:r>
      <w:r w:rsidR="00A11C99">
        <w:t>,</w:t>
      </w:r>
      <w:r>
        <w:t xml:space="preserve"> no acostuma a ser una opció suficientment vàlida.</w:t>
      </w:r>
    </w:p>
    <w:p w14:paraId="363AE2FB" w14:textId="77777777" w:rsidR="002D6B9A" w:rsidRDefault="002D6B9A" w:rsidP="002D6B9A">
      <w:pPr>
        <w:pStyle w:val="Ttol3"/>
      </w:pPr>
      <w:r>
        <w:t>Bucle magnètic</w:t>
      </w:r>
    </w:p>
    <w:p w14:paraId="0C228A95" w14:textId="377963A8" w:rsidR="002D6B9A" w:rsidRDefault="002D6B9A" w:rsidP="006333C9">
      <w:pPr>
        <w:pStyle w:val="normalacapps"/>
      </w:pPr>
      <w:r>
        <w:t>Consisteix en un aparell que es connecta al sistema d’àudio de la sala i que transforma el so de tot el que es diu en un camp d’ones magnètiques que capta la pròtesi auditiva de la persona amb sordesa que disposa del programa T (bobina)</w:t>
      </w:r>
      <w:r w:rsidR="006333C9">
        <w:t>.</w:t>
      </w:r>
      <w:r>
        <w:t xml:space="preserve"> </w:t>
      </w:r>
      <w:r w:rsidR="006333C9">
        <w:t>D</w:t>
      </w:r>
      <w:r>
        <w:t>’aquesta manera</w:t>
      </w:r>
      <w:r w:rsidR="006333C9">
        <w:t>, pot</w:t>
      </w:r>
      <w:r>
        <w:t xml:space="preserve"> sentir el so dels seus interlocutors directament, </w:t>
      </w:r>
      <w:r w:rsidR="006333C9">
        <w:t xml:space="preserve">amb la qual cosa </w:t>
      </w:r>
      <w:r>
        <w:t>evita tot el soroll de fons i la pèrdua d’intensitat i claredat.</w:t>
      </w:r>
    </w:p>
    <w:p w14:paraId="242B2FFA" w14:textId="46F0F015" w:rsidR="002D6B9A" w:rsidRDefault="002D6B9A" w:rsidP="006333C9">
      <w:pPr>
        <w:pStyle w:val="normalacapps"/>
      </w:pPr>
      <w:r>
        <w:t>Es requereix d’una instal·lació prèvia que pot ser provisional o permanent (que necessita la realització d’obres)</w:t>
      </w:r>
      <w:r w:rsidR="00A11C99">
        <w:t>.</w:t>
      </w:r>
    </w:p>
    <w:p w14:paraId="27DC45FD" w14:textId="77777777" w:rsidR="002D6B9A" w:rsidRDefault="002D6B9A" w:rsidP="002D6B9A">
      <w:pPr>
        <w:pStyle w:val="Ttol3"/>
      </w:pPr>
      <w:r>
        <w:t>Emissora FM</w:t>
      </w:r>
    </w:p>
    <w:p w14:paraId="4875CF47" w14:textId="24373D7B" w:rsidR="002D6B9A" w:rsidRDefault="002D6B9A" w:rsidP="006333C9">
      <w:pPr>
        <w:pStyle w:val="normalacapps"/>
      </w:pPr>
      <w:r>
        <w:lastRenderedPageBreak/>
        <w:t xml:space="preserve">És un dispositiu amb un emissor de </w:t>
      </w:r>
      <w:r w:rsidR="006333C9">
        <w:t>radio</w:t>
      </w:r>
      <w:r>
        <w:t>freqüència connectat a un micròfon de corbata, similar a les “petaques” que posen a les persones a la televisió per microfonar inalàmbricament els contertulians.</w:t>
      </w:r>
    </w:p>
    <w:p w14:paraId="6A9DC4DC" w14:textId="50FD7EDC" w:rsidR="002D6B9A" w:rsidRDefault="002D6B9A" w:rsidP="006333C9">
      <w:pPr>
        <w:pStyle w:val="normalacapps"/>
      </w:pPr>
      <w:r>
        <w:t>Aquest emissor envia</w:t>
      </w:r>
      <w:r w:rsidR="006333C9">
        <w:t xml:space="preserve"> senyals</w:t>
      </w:r>
      <w:r>
        <w:t xml:space="preserve"> per ones de freqüència modulada (FM) a un receptor que té la persona amb sordesa</w:t>
      </w:r>
      <w:r w:rsidR="006333C9">
        <w:t>,</w:t>
      </w:r>
      <w:r>
        <w:t xml:space="preserve"> que pot posar-hi uns auriculars o bé un bucle magnètic individual que enviarà directament el senyal acústic per ones electromagnètiques a la pròtesi auditiva.</w:t>
      </w:r>
    </w:p>
    <w:p w14:paraId="4196259B" w14:textId="3D4887D9" w:rsidR="002D6B9A" w:rsidRDefault="002D6B9A" w:rsidP="006333C9">
      <w:pPr>
        <w:pStyle w:val="normalacapps"/>
      </w:pPr>
      <w:r>
        <w:t>El resultat</w:t>
      </w:r>
      <w:r w:rsidR="006333C9">
        <w:t>,</w:t>
      </w:r>
      <w:r>
        <w:t xml:space="preserve"> finalment</w:t>
      </w:r>
      <w:r w:rsidR="006333C9">
        <w:t>,</w:t>
      </w:r>
      <w:r>
        <w:t xml:space="preserve"> és que el so </w:t>
      </w:r>
      <w:r w:rsidR="00A11C99">
        <w:t xml:space="preserve">va directament </w:t>
      </w:r>
      <w:r>
        <w:t xml:space="preserve">de les persones interlocutores a les persones amb sordesa, </w:t>
      </w:r>
      <w:r w:rsidR="006333C9">
        <w:t>amb la qual cosa s’</w:t>
      </w:r>
      <w:r>
        <w:t>estalvia el soroll de fons i la pèrdua de claredat que aporta la distància.</w:t>
      </w:r>
    </w:p>
    <w:p w14:paraId="382D848D" w14:textId="22906ADF" w:rsidR="002D6B9A" w:rsidRDefault="002D6B9A" w:rsidP="006333C9">
      <w:pPr>
        <w:pStyle w:val="normalacapps"/>
      </w:pPr>
      <w:r>
        <w:t>Per evitar que totes les persones que parlen hagin de passar-se el micròfon de l’emissor</w:t>
      </w:r>
      <w:r w:rsidR="006333C9">
        <w:t>,</w:t>
      </w:r>
      <w:r>
        <w:t xml:space="preserve"> es pot instal·lar un sistema estacionari connectat al sistema de so de la sala.</w:t>
      </w:r>
    </w:p>
    <w:p w14:paraId="4542D583" w14:textId="77777777" w:rsidR="002D6B9A" w:rsidRDefault="002D6B9A" w:rsidP="002D6B9A">
      <w:pPr>
        <w:pStyle w:val="Ttol3"/>
      </w:pPr>
      <w:r>
        <w:t>Subtitulació en directe</w:t>
      </w:r>
    </w:p>
    <w:p w14:paraId="3005D696" w14:textId="1960BB17" w:rsidR="002D6B9A" w:rsidRDefault="002D6B9A" w:rsidP="006333C9">
      <w:pPr>
        <w:pStyle w:val="normalacapps"/>
      </w:pPr>
      <w:r>
        <w:t xml:space="preserve">Hi ha persones que no tenen un aprofitament suficient de les seves restes auditives, </w:t>
      </w:r>
      <w:r w:rsidR="006333C9">
        <w:t xml:space="preserve">ni tampoc </w:t>
      </w:r>
      <w:r>
        <w:t xml:space="preserve">un entrenament suficient en lectura labial </w:t>
      </w:r>
      <w:r w:rsidR="006333C9">
        <w:t>—</w:t>
      </w:r>
      <w:r>
        <w:t>o la distància no la permet</w:t>
      </w:r>
      <w:r w:rsidR="006333C9">
        <w:t>—</w:t>
      </w:r>
      <w:r>
        <w:t>, de manera que es fa imprescindible la subtitulació en directe.</w:t>
      </w:r>
    </w:p>
    <w:p w14:paraId="6B0603B8" w14:textId="0C2999C6" w:rsidR="002D6B9A" w:rsidRDefault="002D6B9A" w:rsidP="006333C9">
      <w:pPr>
        <w:pStyle w:val="normalacapps"/>
      </w:pPr>
      <w:r>
        <w:t xml:space="preserve">Això suposa que mentre una persona parla, una altra transcriu allò que es va dient, complint una normativa concreta dissenyada per a la subtitulació per a persones amb sordesa: </w:t>
      </w:r>
      <w:r w:rsidR="00A11C99">
        <w:t xml:space="preserve">la </w:t>
      </w:r>
      <w:r>
        <w:t>UNE 153010:2012.</w:t>
      </w:r>
    </w:p>
    <w:p w14:paraId="60C991C5" w14:textId="77777777" w:rsidR="002D6B9A" w:rsidRDefault="002D6B9A" w:rsidP="006333C9">
      <w:pPr>
        <w:pStyle w:val="normalacapps"/>
      </w:pPr>
      <w:r>
        <w:t>Cal tenir present que parlem sempre més ràpid del que es pot transcriure, de manera que la subtitulació serà inevitablement una síntesi d’allò que es diu.</w:t>
      </w:r>
    </w:p>
    <w:p w14:paraId="2FEA0A02" w14:textId="77777777" w:rsidR="002D6B9A" w:rsidRDefault="002D6B9A" w:rsidP="006333C9">
      <w:pPr>
        <w:pStyle w:val="normalacapps"/>
      </w:pPr>
      <w:r>
        <w:t>Això és important tenir-ho present quan es diuen coses que resulta imprescindible que les persones amb sordesa coneguin amb total precisió.</w:t>
      </w:r>
    </w:p>
    <w:p w14:paraId="408EC798" w14:textId="77777777" w:rsidR="002D6B9A" w:rsidRDefault="002D6B9A" w:rsidP="006333C9">
      <w:pPr>
        <w:pStyle w:val="normalacapps"/>
      </w:pPr>
      <w:r>
        <w:t>La instal·lació es pot fer de diverses maneres:</w:t>
      </w:r>
    </w:p>
    <w:p w14:paraId="408BD607" w14:textId="77777777" w:rsidR="002D6B9A" w:rsidRDefault="002D6B9A" w:rsidP="002D6B9A">
      <w:pPr>
        <w:pStyle w:val="ACAPPSvinyeta"/>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4F9EB324" w14:textId="2EF61F2C" w:rsidR="002D6B9A" w:rsidRDefault="002D6B9A" w:rsidP="002D6B9A">
      <w:pPr>
        <w:pStyle w:val="ACAPPSvinyeta"/>
      </w:pPr>
      <w:r>
        <w:t>Una persona subtituladora professional en un espai reservat per a tècnics</w:t>
      </w:r>
      <w:r w:rsidR="006333C9">
        <w:t>,</w:t>
      </w:r>
      <w:r>
        <w:t xml:space="preserve"> però amb capacitat per sentir tot el que es diu subtitula</w:t>
      </w:r>
      <w:r w:rsidR="006333C9">
        <w:t>,</w:t>
      </w:r>
      <w:r>
        <w:t xml:space="preserve"> i els subtítols es projecten a una pantalla que pot veure tota la sala, de manera que les persones que prenen la paraula poden veure en tot moment si allò que diuen està subtitulat amb suficient claredat i precisió en els </w:t>
      </w:r>
      <w:r w:rsidR="006333C9">
        <w:t xml:space="preserve">punts </w:t>
      </w:r>
      <w:r>
        <w:t>més delicats.</w:t>
      </w:r>
    </w:p>
    <w:p w14:paraId="164B5BCD" w14:textId="3316AF34" w:rsidR="002D6B9A" w:rsidRDefault="002D6B9A" w:rsidP="006333C9">
      <w:pPr>
        <w:pStyle w:val="normalacapps"/>
      </w:pPr>
      <w:r>
        <w:t>Aquesta opció es combina tot sovint amb la projecció en una pantalla de la cara de les persones interlocutores</w:t>
      </w:r>
      <w:r w:rsidR="006333C9">
        <w:t>, amb la qual cosa es facilita</w:t>
      </w:r>
      <w:r>
        <w:t xml:space="preserve"> així la lectura labial.</w:t>
      </w:r>
    </w:p>
    <w:p w14:paraId="640D7447" w14:textId="77777777" w:rsidR="002D6B9A" w:rsidRDefault="002D6B9A" w:rsidP="006333C9">
      <w:pPr>
        <w:pStyle w:val="normalacapps"/>
      </w:pPr>
    </w:p>
    <w:p w14:paraId="7332B975" w14:textId="77777777" w:rsidR="002D6B9A" w:rsidRDefault="002D6B9A" w:rsidP="006333C9">
      <w:pPr>
        <w:pStyle w:val="normalacapps"/>
      </w:pPr>
    </w:p>
    <w:p w14:paraId="7C01AC65" w14:textId="77777777" w:rsidR="002D6B9A" w:rsidRDefault="002D6B9A" w:rsidP="006333C9">
      <w:pPr>
        <w:pStyle w:val="normalacapps"/>
      </w:pPr>
    </w:p>
    <w:p w14:paraId="673F984C" w14:textId="77777777" w:rsidR="002D6B9A" w:rsidRPr="00DF1FB0" w:rsidRDefault="002D6B9A" w:rsidP="006333C9">
      <w:pPr>
        <w:pStyle w:val="normalacapps"/>
      </w:pPr>
    </w:p>
    <w:p w14:paraId="0DC29452" w14:textId="77777777" w:rsidR="00EE4C41" w:rsidRPr="00000187" w:rsidRDefault="00EE4C41" w:rsidP="00000187"/>
    <w:sectPr w:rsidR="00EE4C41" w:rsidRPr="00000187" w:rsidSect="00A2603C">
      <w:headerReference w:type="default" r:id="rId10"/>
      <w:headerReference w:type="first" r:id="rId11"/>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08D6" w14:textId="77777777" w:rsidR="00242EC0" w:rsidRDefault="00242EC0" w:rsidP="00970D78">
      <w:r>
        <w:separator/>
      </w:r>
    </w:p>
  </w:endnote>
  <w:endnote w:type="continuationSeparator" w:id="0">
    <w:p w14:paraId="651CFB98" w14:textId="77777777" w:rsidR="00242EC0" w:rsidRDefault="00242EC0" w:rsidP="0097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oppins ExtraLight">
    <w:altName w:val="Courier New"/>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791D" w14:textId="77777777" w:rsidR="00242EC0" w:rsidRDefault="00242EC0" w:rsidP="00970D78">
      <w:r>
        <w:separator/>
      </w:r>
    </w:p>
  </w:footnote>
  <w:footnote w:type="continuationSeparator" w:id="0">
    <w:p w14:paraId="0AE83D4C" w14:textId="77777777" w:rsidR="00242EC0" w:rsidRDefault="00242EC0" w:rsidP="00970D78">
      <w:r>
        <w:continuationSeparator/>
      </w:r>
    </w:p>
  </w:footnote>
  <w:footnote w:id="1">
    <w:p w14:paraId="3B87EFF8" w14:textId="77777777" w:rsidR="00000187" w:rsidRPr="00A86F06" w:rsidRDefault="00000187" w:rsidP="00000187">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690DD462" w14:textId="77777777" w:rsidR="00000187" w:rsidRPr="00A86F06" w:rsidRDefault="00000187" w:rsidP="00000187">
      <w:pPr>
        <w:pStyle w:val="Textonotapie"/>
        <w:rPr>
          <w:rFonts w:ascii="Calibri Light" w:hAnsi="Calibri Light" w:cs="Calibri Light"/>
          <w:lang w:val="ca-ES"/>
        </w:rPr>
      </w:pPr>
      <w:r w:rsidRPr="00A86F06">
        <w:rPr>
          <w:rStyle w:val="Refdenotaalpie"/>
          <w:rFonts w:ascii="Calibri Light" w:hAnsi="Calibri Light" w:cs="Calibri Light"/>
          <w:lang w:val="ca-ES"/>
        </w:rPr>
        <w:footnoteRef/>
      </w:r>
      <w:r w:rsidRPr="00A86F06">
        <w:rPr>
          <w:rFonts w:ascii="Calibri Light" w:hAnsi="Calibri Light" w:cs="Calibri Light"/>
          <w:lang w:val="ca-ES"/>
        </w:rPr>
        <w:t xml:space="preserve"> Ídem</w:t>
      </w:r>
    </w:p>
  </w:footnote>
  <w:footnote w:id="3">
    <w:p w14:paraId="5299A4E4" w14:textId="05A909A9" w:rsidR="002D6B9A" w:rsidRPr="00C63DEF" w:rsidRDefault="002D6B9A" w:rsidP="002D6B9A">
      <w:pPr>
        <w:pStyle w:val="Textonotapie"/>
        <w:rPr>
          <w:rFonts w:ascii="Poppins ExtraLight" w:hAnsi="Poppins ExtraLight" w:cs="Poppins ExtraLight"/>
          <w:lang w:val="ca-ES"/>
        </w:rPr>
      </w:pPr>
      <w:r w:rsidRPr="00DF1FB0">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w:t>
      </w:r>
      <w:r w:rsidR="006333C9" w:rsidRPr="00C63DEF">
        <w:rPr>
          <w:rFonts w:ascii="Poppins ExtraLight" w:hAnsi="Poppins ExtraLight" w:cs="Poppins ExtraLight"/>
          <w:sz w:val="16"/>
          <w:lang w:val="ca-ES"/>
        </w:rPr>
        <w:t>,</w:t>
      </w:r>
      <w:r w:rsidRPr="00C63DEF">
        <w:rPr>
          <w:rFonts w:ascii="Poppins ExtraLight" w:hAnsi="Poppins ExtraLight" w:cs="Poppins ExtraLight"/>
          <w:sz w:val="16"/>
          <w:lang w:val="ca-ES"/>
        </w:rPr>
        <w:t xml:space="preserve"> si tenim present que els beneficis socials s’obtenen a partir del 33% de certificació</w:t>
      </w:r>
      <w:r w:rsidR="006333C9" w:rsidRPr="00C63DEF">
        <w:rPr>
          <w:rFonts w:ascii="Poppins ExtraLight" w:hAnsi="Poppins ExtraLight" w:cs="Poppins ExtraLight"/>
          <w:sz w:val="16"/>
          <w:lang w:val="ca-ES"/>
        </w:rPr>
        <w:t xml:space="preserve"> </w:t>
      </w:r>
      <w:r w:rsidR="006333C9">
        <w:rPr>
          <w:rFonts w:ascii="Poppins ExtraLight" w:hAnsi="Poppins ExtraLight" w:cs="Poppins ExtraLight"/>
          <w:sz w:val="16"/>
          <w:lang w:val="ca-ES"/>
        </w:rPr>
        <w:t>—</w:t>
      </w:r>
      <w:r w:rsidR="006333C9" w:rsidRPr="00C63DEF">
        <w:rPr>
          <w:rFonts w:ascii="Poppins ExtraLight" w:hAnsi="Poppins ExtraLight" w:cs="Poppins ExtraLight"/>
          <w:sz w:val="16"/>
          <w:lang w:val="ca-ES"/>
        </w:rPr>
        <w:t>els quals</w:t>
      </w:r>
      <w:r w:rsidRPr="00C63DEF">
        <w:rPr>
          <w:rFonts w:ascii="Poppins ExtraLight" w:hAnsi="Poppins ExtraLight" w:cs="Poppins ExtraLight"/>
          <w:sz w:val="16"/>
          <w:lang w:val="ca-ES"/>
        </w:rPr>
        <w:t xml:space="preserve"> són força semblants als de la tar</w:t>
      </w:r>
      <w:r w:rsidR="006333C9">
        <w:rPr>
          <w:rFonts w:ascii="Poppins ExtraLight" w:hAnsi="Poppins ExtraLight" w:cs="Poppins ExtraLight"/>
          <w:sz w:val="16"/>
          <w:lang w:val="ca-ES"/>
        </w:rPr>
        <w:t>geta</w:t>
      </w:r>
      <w:r w:rsidRPr="00C63DEF">
        <w:rPr>
          <w:rFonts w:ascii="Poppins ExtraLight" w:hAnsi="Poppins ExtraLight" w:cs="Poppins ExtraLight"/>
          <w:sz w:val="16"/>
          <w:lang w:val="ca-ES"/>
        </w:rPr>
        <w:t xml:space="preserve"> rosa </w:t>
      </w:r>
      <w:r w:rsidR="006333C9">
        <w:rPr>
          <w:rFonts w:ascii="Poppins ExtraLight" w:hAnsi="Poppins ExtraLight" w:cs="Poppins ExtraLight"/>
          <w:sz w:val="16"/>
          <w:lang w:val="ca-ES"/>
        </w:rPr>
        <w:t xml:space="preserve">de </w:t>
      </w:r>
      <w:r w:rsidRPr="00C63DEF">
        <w:rPr>
          <w:rFonts w:ascii="Poppins ExtraLight" w:hAnsi="Poppins ExtraLight" w:cs="Poppins ExtraLight"/>
          <w:sz w:val="16"/>
          <w:lang w:val="ca-ES"/>
        </w:rPr>
        <w:t>la jubilació</w:t>
      </w:r>
      <w:r w:rsidR="006333C9">
        <w:rPr>
          <w:rFonts w:ascii="Poppins ExtraLight" w:hAnsi="Poppins ExtraLight" w:cs="Poppins ExtraLight"/>
          <w:sz w:val="16"/>
          <w:lang w:val="ca-ES"/>
        </w:rPr>
        <w:t>—</w:t>
      </w:r>
      <w:r w:rsidRPr="00C63DEF">
        <w:rPr>
          <w:rFonts w:ascii="Poppins ExtraLight" w:hAnsi="Poppins ExtraLight" w:cs="Poppins ExtraLight"/>
          <w:sz w:val="16"/>
          <w:lang w:val="ca-ES"/>
        </w:rPr>
        <w:t>, moltes persones opten per no fer el tràmit administratiu de certificació de la seva discapacitat.</w:t>
      </w:r>
    </w:p>
  </w:footnote>
  <w:footnote w:id="4">
    <w:p w14:paraId="6B57B13E" w14:textId="08BD88FA" w:rsidR="002D6B9A" w:rsidRPr="00C63DEF" w:rsidRDefault="002D6B9A" w:rsidP="00A11C99">
      <w:pPr>
        <w:pStyle w:val="Textonotapie"/>
        <w:rPr>
          <w:rFonts w:ascii="Poppins ExtraLight" w:hAnsi="Poppins ExtraLight" w:cs="Poppins ExtraLight"/>
          <w:sz w:val="16"/>
          <w:lang w:val="ca-ES"/>
        </w:rPr>
      </w:pPr>
      <w:r w:rsidRPr="006A72C1">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w:t>
      </w:r>
      <w:r w:rsidR="00A11C99" w:rsidRPr="00C63DEF">
        <w:rPr>
          <w:rFonts w:ascii="Poppins ExtraLight" w:hAnsi="Poppins ExtraLight" w:cs="Poppins ExtraLight"/>
          <w:sz w:val="16"/>
          <w:lang w:val="ca-ES"/>
        </w:rPr>
        <w:t>Llei 27/2007, de 23 d’octubre, per la qual es reconeixen les llengües de signes espanyoles i es regulen els mitjans de suport a la comunicació oral de les persones sordes, amb discapacitat auditiva i sordcegues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1A21" w14:textId="77777777" w:rsidR="008D7EF8" w:rsidRDefault="008D7EF8">
    <w:pPr>
      <w:pStyle w:val="Encabezado"/>
    </w:pPr>
    <w:r>
      <w:rPr>
        <w:rFonts w:cstheme="minorHAnsi"/>
        <w:noProof/>
        <w:lang w:eastAsia="ca-ES"/>
      </w:rPr>
      <w:drawing>
        <wp:anchor distT="0" distB="0" distL="114300" distR="114300" simplePos="0" relativeHeight="251661312" behindDoc="1" locked="0" layoutInCell="1" allowOverlap="1" wp14:anchorId="33842DA7" wp14:editId="70D82F77">
          <wp:simplePos x="0" y="0"/>
          <wp:positionH relativeFrom="margin">
            <wp:align>right</wp:align>
          </wp:positionH>
          <wp:positionV relativeFrom="paragraph">
            <wp:posOffset>-238760</wp:posOffset>
          </wp:positionV>
          <wp:extent cx="1695450" cy="678180"/>
          <wp:effectExtent l="0" t="0" r="0" b="7620"/>
          <wp:wrapTight wrapText="bothSides">
            <wp:wrapPolygon edited="0">
              <wp:start x="16989" y="0"/>
              <wp:lineTo x="1699" y="1820"/>
              <wp:lineTo x="0" y="2427"/>
              <wp:lineTo x="0" y="19416"/>
              <wp:lineTo x="243" y="20022"/>
              <wp:lineTo x="4126" y="21236"/>
              <wp:lineTo x="17474" y="21236"/>
              <wp:lineTo x="18445" y="20022"/>
              <wp:lineTo x="21357" y="12742"/>
              <wp:lineTo x="21357" y="6674"/>
              <wp:lineTo x="20629" y="3034"/>
              <wp:lineTo x="19416" y="0"/>
              <wp:lineTo x="1698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PS_FEDERA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78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9749" w14:textId="77777777" w:rsidR="008D7EF8" w:rsidRDefault="008D7EF8">
    <w:pPr>
      <w:pStyle w:val="Encabezado"/>
    </w:pPr>
    <w:r>
      <w:rPr>
        <w:rFonts w:cstheme="minorHAnsi"/>
        <w:noProof/>
        <w:lang w:eastAsia="ca-ES"/>
      </w:rPr>
      <w:drawing>
        <wp:anchor distT="0" distB="0" distL="114300" distR="114300" simplePos="0" relativeHeight="251659264" behindDoc="1" locked="0" layoutInCell="1" allowOverlap="1" wp14:anchorId="30A1D33B" wp14:editId="4B314098">
          <wp:simplePos x="0" y="0"/>
          <wp:positionH relativeFrom="margin">
            <wp:align>right</wp:align>
          </wp:positionH>
          <wp:positionV relativeFrom="paragraph">
            <wp:posOffset>-238760</wp:posOffset>
          </wp:positionV>
          <wp:extent cx="1695450" cy="678180"/>
          <wp:effectExtent l="0" t="0" r="0" b="7620"/>
          <wp:wrapTight wrapText="bothSides">
            <wp:wrapPolygon edited="0">
              <wp:start x="16989" y="0"/>
              <wp:lineTo x="1699" y="1820"/>
              <wp:lineTo x="0" y="2427"/>
              <wp:lineTo x="0" y="19416"/>
              <wp:lineTo x="243" y="20022"/>
              <wp:lineTo x="4126" y="21236"/>
              <wp:lineTo x="17474" y="21236"/>
              <wp:lineTo x="18445" y="20022"/>
              <wp:lineTo x="21357" y="12742"/>
              <wp:lineTo x="21357" y="6674"/>
              <wp:lineTo x="20629" y="3034"/>
              <wp:lineTo x="19416" y="0"/>
              <wp:lineTo x="1698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PS_FEDERA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78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82.3pt;height:113.15pt" o:bullet="t">
        <v:imagedata r:id="rId1" o:title="coma sola"/>
      </v:shape>
    </w:pict>
  </w:numPicBullet>
  <w:abstractNum w:abstractNumId="0"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4CA1130E"/>
    <w:multiLevelType w:val="multilevel"/>
    <w:tmpl w:val="7A3263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3184614">
    <w:abstractNumId w:val="1"/>
  </w:num>
  <w:num w:numId="2" w16cid:durableId="119126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78"/>
    <w:rsid w:val="00000187"/>
    <w:rsid w:val="00033297"/>
    <w:rsid w:val="0005757D"/>
    <w:rsid w:val="000712EB"/>
    <w:rsid w:val="00242EC0"/>
    <w:rsid w:val="002D6B9A"/>
    <w:rsid w:val="003B6793"/>
    <w:rsid w:val="00435DC3"/>
    <w:rsid w:val="004E50A7"/>
    <w:rsid w:val="00510753"/>
    <w:rsid w:val="00576DEE"/>
    <w:rsid w:val="006333C9"/>
    <w:rsid w:val="007049C4"/>
    <w:rsid w:val="00830C72"/>
    <w:rsid w:val="008D7EF8"/>
    <w:rsid w:val="00951F34"/>
    <w:rsid w:val="0096322E"/>
    <w:rsid w:val="00970D78"/>
    <w:rsid w:val="00A11C99"/>
    <w:rsid w:val="00A94ECF"/>
    <w:rsid w:val="00BF4BD7"/>
    <w:rsid w:val="00C22850"/>
    <w:rsid w:val="00C63DEF"/>
    <w:rsid w:val="00CD180B"/>
    <w:rsid w:val="00E20B26"/>
    <w:rsid w:val="00EE4C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5130"/>
  <w15:chartTrackingRefBased/>
  <w15:docId w15:val="{6A03DE7A-D862-4259-9687-CF819DD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º12"/>
    <w:rsid w:val="00000187"/>
    <w:pPr>
      <w:spacing w:after="0" w:line="240" w:lineRule="auto"/>
      <w:jc w:val="both"/>
    </w:pPr>
    <w:rPr>
      <w:rFonts w:ascii="Calibri" w:eastAsia="Times New Roman" w:hAnsi="Calibri"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70D78"/>
    <w:pPr>
      <w:overflowPunct w:val="0"/>
      <w:autoSpaceDE w:val="0"/>
      <w:autoSpaceDN w:val="0"/>
      <w:adjustRightInd w:val="0"/>
      <w:spacing w:before="100" w:after="100"/>
      <w:textAlignment w:val="baseline"/>
    </w:pPr>
    <w:rPr>
      <w:rFonts w:ascii="Verdana" w:hAnsi="Verdana"/>
      <w:color w:val="000000"/>
      <w:sz w:val="20"/>
      <w:szCs w:val="20"/>
      <w:lang w:val="es-ES"/>
    </w:rPr>
  </w:style>
  <w:style w:type="paragraph" w:styleId="Textonotapie">
    <w:name w:val="footnote text"/>
    <w:basedOn w:val="Normal"/>
    <w:link w:val="TextonotapieCar"/>
    <w:uiPriority w:val="99"/>
    <w:semiHidden/>
    <w:unhideWhenUsed/>
    <w:rsid w:val="00970D78"/>
    <w:pPr>
      <w:overflowPunct w:val="0"/>
      <w:autoSpaceDE w:val="0"/>
      <w:autoSpaceDN w:val="0"/>
      <w:adjustRightInd w:val="0"/>
      <w:textAlignment w:val="baseline"/>
    </w:pPr>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semiHidden/>
    <w:rsid w:val="00970D7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970D78"/>
    <w:rPr>
      <w:vertAlign w:val="superscript"/>
    </w:rPr>
  </w:style>
  <w:style w:type="paragraph" w:styleId="Encabezado">
    <w:name w:val="header"/>
    <w:basedOn w:val="Normal"/>
    <w:link w:val="EncabezadoCar"/>
    <w:uiPriority w:val="99"/>
    <w:unhideWhenUsed/>
    <w:rsid w:val="008D7EF8"/>
    <w:pPr>
      <w:tabs>
        <w:tab w:val="center" w:pos="4252"/>
        <w:tab w:val="right" w:pos="8504"/>
      </w:tabs>
    </w:pPr>
  </w:style>
  <w:style w:type="character" w:customStyle="1" w:styleId="EncabezadoCar">
    <w:name w:val="Encabezado Car"/>
    <w:basedOn w:val="Fuentedeprrafopredeter"/>
    <w:link w:val="Encabezado"/>
    <w:uiPriority w:val="99"/>
    <w:rsid w:val="008D7EF8"/>
  </w:style>
  <w:style w:type="paragraph" w:styleId="Piedepgina">
    <w:name w:val="footer"/>
    <w:basedOn w:val="Normal"/>
    <w:link w:val="PiedepginaCar"/>
    <w:uiPriority w:val="99"/>
    <w:unhideWhenUsed/>
    <w:rsid w:val="008D7EF8"/>
    <w:pPr>
      <w:tabs>
        <w:tab w:val="center" w:pos="4252"/>
        <w:tab w:val="right" w:pos="8504"/>
      </w:tabs>
    </w:pPr>
  </w:style>
  <w:style w:type="character" w:customStyle="1" w:styleId="PiedepginaCar">
    <w:name w:val="Pie de página Car"/>
    <w:basedOn w:val="Fuentedeprrafopredeter"/>
    <w:link w:val="Piedepgina"/>
    <w:uiPriority w:val="99"/>
    <w:rsid w:val="008D7EF8"/>
  </w:style>
  <w:style w:type="paragraph" w:customStyle="1" w:styleId="normalacapps">
    <w:name w:val="normal acapps"/>
    <w:basedOn w:val="Cita"/>
    <w:autoRedefine/>
    <w:qFormat/>
    <w:rsid w:val="006333C9"/>
    <w:pPr>
      <w:spacing w:before="0" w:after="120"/>
      <w:ind w:left="0" w:right="0"/>
      <w:jc w:val="both"/>
    </w:pPr>
    <w:rPr>
      <w:rFonts w:asciiTheme="minorHAnsi" w:hAnsiTheme="minorHAnsi"/>
      <w:i w:val="0"/>
      <w:color w:val="000000" w:themeColor="text1"/>
      <w:szCs w:val="30"/>
    </w:rPr>
  </w:style>
  <w:style w:type="paragraph" w:customStyle="1" w:styleId="Ttol2ACAPPS">
    <w:name w:val="Títol 2 ACAPPS"/>
    <w:basedOn w:val="Normal"/>
    <w:link w:val="Ttol2ACAPPSCar"/>
    <w:autoRedefine/>
    <w:qFormat/>
    <w:rsid w:val="00CD180B"/>
    <w:pPr>
      <w:contextualSpacing/>
    </w:pPr>
    <w:rPr>
      <w:rFonts w:ascii="Calibri Light" w:hAnsi="Calibri Light"/>
      <w:color w:val="3DA6BB"/>
      <w:sz w:val="32"/>
      <w:shd w:val="clear" w:color="auto" w:fill="FFFFFF"/>
    </w:rPr>
  </w:style>
  <w:style w:type="character" w:customStyle="1" w:styleId="Ttol2ACAPPSCar">
    <w:name w:val="Títol 2 ACAPPS Car"/>
    <w:basedOn w:val="Fuentedeprrafopredeter"/>
    <w:link w:val="Ttol2ACAPPS"/>
    <w:rsid w:val="00CD180B"/>
    <w:rPr>
      <w:rFonts w:ascii="Calibri Light" w:eastAsia="Times New Roman" w:hAnsi="Calibri Light" w:cs="Times New Roman"/>
      <w:color w:val="3DA6BB"/>
      <w:sz w:val="32"/>
      <w:szCs w:val="24"/>
      <w:lang w:eastAsia="es-ES"/>
    </w:rPr>
  </w:style>
  <w:style w:type="paragraph" w:customStyle="1" w:styleId="Ttol1ACAPPS">
    <w:name w:val="Títol 1 ACAPPS"/>
    <w:basedOn w:val="Normal"/>
    <w:link w:val="Ttol1ACAPPSCar"/>
    <w:autoRedefine/>
    <w:qFormat/>
    <w:rsid w:val="00C63DEF"/>
    <w:pPr>
      <w:pBdr>
        <w:bottom w:val="single" w:sz="4" w:space="1" w:color="E9C92E"/>
      </w:pBdr>
      <w:contextualSpacing/>
      <w:outlineLvl w:val="0"/>
    </w:pPr>
    <w:rPr>
      <w:rFonts w:ascii="Calibri Light" w:hAnsi="Calibri Light"/>
      <w:smallCaps/>
      <w:color w:val="3DA6BB"/>
      <w:sz w:val="36"/>
      <w:u w:color="E9C92E"/>
      <w:shd w:val="clear" w:color="auto" w:fill="FFFFFF"/>
    </w:rPr>
  </w:style>
  <w:style w:type="character" w:customStyle="1" w:styleId="Ttol1ACAPPSCar">
    <w:name w:val="Títol 1 ACAPPS Car"/>
    <w:basedOn w:val="Fuentedeprrafopredeter"/>
    <w:link w:val="Ttol1ACAPPS"/>
    <w:rsid w:val="00C63DEF"/>
    <w:rPr>
      <w:rFonts w:ascii="Calibri Light" w:eastAsia="Times New Roman" w:hAnsi="Calibri Light" w:cs="Times New Roman"/>
      <w:smallCaps/>
      <w:color w:val="3DA6BB"/>
      <w:sz w:val="36"/>
      <w:szCs w:val="24"/>
      <w:u w:color="E9C92E"/>
      <w:lang w:eastAsia="es-ES"/>
    </w:rPr>
  </w:style>
  <w:style w:type="paragraph" w:styleId="Cita">
    <w:name w:val="Quote"/>
    <w:basedOn w:val="Normal"/>
    <w:next w:val="Normal"/>
    <w:link w:val="CitaCar"/>
    <w:uiPriority w:val="29"/>
    <w:qFormat/>
    <w:rsid w:val="0000018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00187"/>
    <w:rPr>
      <w:rFonts w:ascii="Calibri" w:eastAsia="Times New Roman" w:hAnsi="Calibri" w:cs="Times New Roman"/>
      <w:i/>
      <w:iCs/>
      <w:color w:val="404040" w:themeColor="text1" w:themeTint="BF"/>
      <w:sz w:val="24"/>
      <w:szCs w:val="24"/>
      <w:lang w:eastAsia="es-ES"/>
    </w:rPr>
  </w:style>
  <w:style w:type="character" w:styleId="Hipervnculo">
    <w:name w:val="Hyperlink"/>
    <w:basedOn w:val="Fuentedeprrafopredeter"/>
    <w:uiPriority w:val="99"/>
    <w:unhideWhenUsed/>
    <w:rsid w:val="002D6B9A"/>
    <w:rPr>
      <w:color w:val="0000FF"/>
      <w:u w:val="single"/>
    </w:rPr>
  </w:style>
  <w:style w:type="paragraph" w:customStyle="1" w:styleId="ACAPPSvinyeta">
    <w:name w:val="ACAPPS vinyeta"/>
    <w:basedOn w:val="Normal"/>
    <w:link w:val="ACAPPSvinyetaCar"/>
    <w:autoRedefine/>
    <w:qFormat/>
    <w:rsid w:val="00CD180B"/>
    <w:pPr>
      <w:numPr>
        <w:numId w:val="2"/>
      </w:numPr>
      <w:spacing w:before="120" w:after="120"/>
    </w:pPr>
    <w:rPr>
      <w:rFonts w:asciiTheme="minorHAnsi" w:hAnsiTheme="minorHAnsi"/>
    </w:rPr>
  </w:style>
  <w:style w:type="character" w:customStyle="1" w:styleId="ACAPPSvinyetaCar">
    <w:name w:val="ACAPPS vinyeta Car"/>
    <w:basedOn w:val="Fuentedeprrafopredeter"/>
    <w:link w:val="ACAPPSvinyeta"/>
    <w:rsid w:val="00CD180B"/>
    <w:rPr>
      <w:rFonts w:eastAsia="Times New Roman" w:cs="Times New Roman"/>
      <w:sz w:val="24"/>
      <w:szCs w:val="24"/>
      <w:lang w:eastAsia="es-ES"/>
    </w:rPr>
  </w:style>
  <w:style w:type="paragraph" w:customStyle="1" w:styleId="Ttol3">
    <w:name w:val="Títol 3"/>
    <w:basedOn w:val="Ttol2ACAPPS"/>
    <w:link w:val="Ttol3Car"/>
    <w:autoRedefine/>
    <w:qFormat/>
    <w:rsid w:val="00CD180B"/>
    <w:rPr>
      <w:sz w:val="28"/>
      <w:u w:val="single"/>
    </w:rPr>
  </w:style>
  <w:style w:type="character" w:customStyle="1" w:styleId="Ttol3Car">
    <w:name w:val="Títol 3 Car"/>
    <w:basedOn w:val="Ttol2ACAPPSCar"/>
    <w:link w:val="Ttol3"/>
    <w:rsid w:val="00CD180B"/>
    <w:rPr>
      <w:rFonts w:ascii="Calibri Light" w:eastAsia="Times New Roman" w:hAnsi="Calibri Light" w:cs="Times New Roman"/>
      <w:color w:val="3DA6BB"/>
      <w:sz w:val="28"/>
      <w:szCs w:val="24"/>
      <w:u w:val="single"/>
      <w:lang w:eastAsia="es-ES"/>
    </w:rPr>
  </w:style>
  <w:style w:type="character" w:customStyle="1" w:styleId="hgkelc">
    <w:name w:val="hgkelc"/>
    <w:basedOn w:val="Fuentedeprrafopredeter"/>
    <w:rsid w:val="002D6B9A"/>
  </w:style>
  <w:style w:type="paragraph" w:styleId="Revisin">
    <w:name w:val="Revision"/>
    <w:hidden/>
    <w:uiPriority w:val="99"/>
    <w:semiHidden/>
    <w:rsid w:val="006333C9"/>
    <w:pPr>
      <w:spacing w:after="0" w:line="240" w:lineRule="auto"/>
    </w:pPr>
    <w:rPr>
      <w:rFonts w:ascii="Calibri" w:eastAsia="Times New Roman" w:hAnsi="Calibri"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8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e.es/jaxi/Datos.htm?tpx=513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descat.cat/pub/?id=regdis&amp;n=4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1632</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arnall</cp:lastModifiedBy>
  <cp:revision>13</cp:revision>
  <cp:lastPrinted>2022-12-19T10:44:00Z</cp:lastPrinted>
  <dcterms:created xsi:type="dcterms:W3CDTF">2022-10-10T08:49:00Z</dcterms:created>
  <dcterms:modified xsi:type="dcterms:W3CDTF">2022-12-20T13:17:00Z</dcterms:modified>
</cp:coreProperties>
</file>