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7B" w:rsidRPr="00B02F85" w:rsidRDefault="00D2777B" w:rsidP="00B02F85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8"/>
      <w:bookmarkStart w:id="1" w:name="_Toc509992610"/>
      <w:r w:rsidRPr="00B02F85">
        <w:rPr>
          <w:rFonts w:ascii="Arial" w:hAnsi="Arial" w:cs="Arial"/>
          <w:b/>
          <w:color w:val="000000" w:themeColor="text1"/>
          <w:sz w:val="28"/>
          <w:szCs w:val="28"/>
        </w:rPr>
        <w:t>FCA73. Escrit en què s’interposa recurs d’apel·lació contra interlocutòria dictada pel jutjat contenciós administratiu (article 80.1 LJCA)</w:t>
      </w:r>
      <w:bookmarkEnd w:id="0"/>
      <w:bookmarkEnd w:id="1"/>
    </w:p>
    <w:p w:rsidR="00D2777B" w:rsidRPr="00B02F85" w:rsidRDefault="00D2777B" w:rsidP="00B02F85">
      <w:pPr>
        <w:spacing w:line="300" w:lineRule="atLeast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D2777B" w:rsidRDefault="00D2777B" w:rsidP="00D2777B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/ advocat/advocada de l’Il·lustre Col·legi d’Advocats de </w:t>
      </w:r>
      <w:r>
        <w:rPr>
          <w:rFonts w:cs="Arial"/>
          <w:i/>
          <w:szCs w:val="24"/>
        </w:rPr>
        <w:t>........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 Jutjat. 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el passat dia ....... se’m va notificar la interlocutòria dictada per aquest Jutjat en data .............., mitjançant la qual declara la </w:t>
      </w:r>
      <w:proofErr w:type="spellStart"/>
      <w:r>
        <w:rPr>
          <w:rFonts w:cs="Arial"/>
          <w:szCs w:val="24"/>
        </w:rPr>
        <w:t>inadmissió</w:t>
      </w:r>
      <w:proofErr w:type="spellEnd"/>
      <w:r>
        <w:rPr>
          <w:rFonts w:cs="Arial"/>
          <w:szCs w:val="24"/>
        </w:rPr>
        <w:t xml:space="preserve"> del recurs contenciós administratiu que vaig interposar en el seu dia </w:t>
      </w:r>
      <w:r>
        <w:rPr>
          <w:rFonts w:cs="Arial"/>
          <w:i/>
          <w:szCs w:val="24"/>
        </w:rPr>
        <w:t>(especifiqueu en quin dels supòsits de l’article 80.1 o 80.2 LJCA s’ha dictat la interlocutòria, per determinar si és apel·lable en un sol efecte o en dos)</w:t>
      </w:r>
      <w:r>
        <w:rPr>
          <w:rFonts w:cs="Arial"/>
          <w:szCs w:val="24"/>
        </w:rPr>
        <w:t>.</w:t>
      </w:r>
    </w:p>
    <w:p w:rsidR="00D2777B" w:rsidRDefault="00D2777B" w:rsidP="00D2777B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interlocutòria esmentada és perjudicial per als interessos del meu poderdant.</w:t>
      </w:r>
    </w:p>
    <w:p w:rsidR="00D2777B" w:rsidRDefault="00D2777B" w:rsidP="00D2777B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Que, dins del termini de quinze dies a què fa referència l’article 85.1 de la LJCA, interposo un recurs d’apel·lació en un sol efecte </w:t>
      </w:r>
      <w:r>
        <w:rPr>
          <w:rFonts w:cs="Arial"/>
          <w:i/>
          <w:szCs w:val="24"/>
        </w:rPr>
        <w:t>(o en ambdós efectes si es tracta d’una interlocutòria de les esmentades a l’article 80.2 LJCA)</w:t>
      </w:r>
      <w:r>
        <w:rPr>
          <w:rFonts w:cs="Arial"/>
          <w:szCs w:val="24"/>
        </w:rPr>
        <w:t>, sobre la base de les al·legacions següents: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numPr>
          <w:ilvl w:val="0"/>
          <w:numId w:val="2"/>
        </w:numPr>
        <w:spacing w:line="300" w:lineRule="atLeast"/>
        <w:ind w:left="1418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</w:t>
      </w:r>
    </w:p>
    <w:p w:rsidR="00D2777B" w:rsidRDefault="00D2777B" w:rsidP="00D2777B">
      <w:pPr>
        <w:numPr>
          <w:ilvl w:val="0"/>
          <w:numId w:val="2"/>
        </w:numPr>
        <w:spacing w:line="300" w:lineRule="atLeast"/>
        <w:ind w:left="1418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</w:t>
      </w:r>
    </w:p>
    <w:p w:rsidR="00D2777B" w:rsidRDefault="00D2777B" w:rsidP="00D2777B">
      <w:pPr>
        <w:spacing w:line="300" w:lineRule="atLeast"/>
        <w:ind w:left="2136"/>
        <w:jc w:val="both"/>
        <w:rPr>
          <w:rFonts w:cs="Arial"/>
          <w:szCs w:val="24"/>
        </w:rPr>
      </w:pPr>
    </w:p>
    <w:p w:rsidR="00D2777B" w:rsidRDefault="00D2777B" w:rsidP="00D2777B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bookmarkStart w:id="2" w:name="_Hlk509998424"/>
      <w:r>
        <w:rPr>
          <w:rFonts w:cs="Arial"/>
          <w:szCs w:val="24"/>
        </w:rPr>
        <w:t>Costes processals. De conformitat amb el que preveu l’article 139.2 de la LJCA, amb relació a les costes en els recursos s’escauen determinades circumstàncies que justifiquen la no imposició. (</w:t>
      </w:r>
      <w:r>
        <w:rPr>
          <w:rFonts w:cs="Arial"/>
          <w:i/>
          <w:szCs w:val="24"/>
        </w:rPr>
        <w:t>Podeu incloure el raonament que evidenciï l’existència de les circumstàncies esmentades.</w:t>
      </w:r>
      <w:r>
        <w:rPr>
          <w:rFonts w:cs="Arial"/>
          <w:szCs w:val="24"/>
        </w:rPr>
        <w:t>)</w:t>
      </w:r>
    </w:p>
    <w:bookmarkEnd w:id="2"/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D2777B" w:rsidRDefault="00D2777B" w:rsidP="00D2777B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interposat recurs d’apel·lació contra la interlocutòria dictada el dia ........... .</w:t>
      </w:r>
    </w:p>
    <w:p w:rsidR="00D2777B" w:rsidRDefault="00D2777B" w:rsidP="00D2777B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després dels tràmits preceptius, eleveu les actuacions i l’expedient administratiu, a la Sala Contenciosa Administrativa del Tribunal Superior de Justícia de Catalunya.</w:t>
      </w:r>
    </w:p>
    <w:p w:rsidR="00D2777B" w:rsidRDefault="00D2777B" w:rsidP="00D2777B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Sala, atenent les consideracions que he exposat, dicti sentència per la qual revoqui la interlocutòria objecte d’apel·lació, i decideixi en lloc seu que .............. .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ALTRESSÍ PRIMER DIC: Que m’interessa la recepció a prova d’aquest recurs, per a la pràctica de ............. </w:t>
      </w:r>
      <w:r>
        <w:rPr>
          <w:rFonts w:cs="Arial"/>
          <w:i/>
          <w:szCs w:val="24"/>
        </w:rPr>
        <w:t>(especifiqueu el mitjà o mitjans concrets de prova)</w:t>
      </w:r>
      <w:r>
        <w:rPr>
          <w:rFonts w:cs="Arial"/>
          <w:szCs w:val="24"/>
        </w:rPr>
        <w:t>, que va ser denegada en primera instància i/o</w:t>
      </w:r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no va ser degudament practicada en la primera instància per causa no imputable a aquesta part. La prova sol·licitada versa sobre fets en què concorren els requisits exigits en l’article 60.3 de la LJCA, atès que ...................... .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Per això, a l’empara del que disposa l’article 85.3 de la LJCA,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 Que tingueu per feta la sol·licitud de recepció a prova, i hi acordeu en el moment processal oportú de conformitat.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ALTRESSÍ SEGON DIC: Que, a l’empara del que disposa l’article 85.7 de la LJCA, m’interessa la celebració de vista / la presentació de conclusions escrites / que el plet sigui declarat, sense més tràmits (</w:t>
      </w:r>
      <w:r>
        <w:rPr>
          <w:rFonts w:cs="Arial"/>
          <w:i/>
          <w:szCs w:val="24"/>
        </w:rPr>
        <w:t>només en el supòsit de no sol·licitar recepció a prova, cas en què caldria eliminar l’altressí primer</w:t>
      </w:r>
      <w:r>
        <w:rPr>
          <w:rFonts w:cs="Arial"/>
          <w:szCs w:val="24"/>
        </w:rPr>
        <w:t>), conclús per a sentència.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 Que tingueu per sol·licitada la celebració de vista / la presentació de conclusions escrites / que el plet sigui declarat, sense més tràmits, conclús per a sentència, i hi acordeu en el moment processal oportú de conformitat.</w:t>
      </w:r>
    </w:p>
    <w:p w:rsidR="00D2777B" w:rsidRDefault="00D2777B" w:rsidP="00D2777B">
      <w:pPr>
        <w:spacing w:line="300" w:lineRule="atLeast"/>
        <w:ind w:left="4248" w:firstLine="708"/>
        <w:rPr>
          <w:rFonts w:cs="Arial"/>
          <w:szCs w:val="24"/>
        </w:rPr>
      </w:pPr>
    </w:p>
    <w:p w:rsidR="00D2777B" w:rsidRDefault="00D2777B" w:rsidP="00D2777B">
      <w:pPr>
        <w:spacing w:line="300" w:lineRule="atLeast"/>
        <w:rPr>
          <w:rFonts w:cs="Arial"/>
          <w:szCs w:val="24"/>
        </w:rPr>
      </w:pPr>
    </w:p>
    <w:p w:rsidR="000F4F31" w:rsidRPr="00E51393" w:rsidRDefault="00D2777B" w:rsidP="00E51393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....., ....... de/d’................. de ..............</w:t>
      </w:r>
      <w:bookmarkStart w:id="3" w:name="_GoBack"/>
      <w:bookmarkEnd w:id="3"/>
    </w:p>
    <w:sectPr w:rsidR="000F4F31" w:rsidRPr="00E51393" w:rsidSect="00D2777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7CB"/>
    <w:multiLevelType w:val="singleLevel"/>
    <w:tmpl w:val="4C84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741460"/>
    <w:multiLevelType w:val="singleLevel"/>
    <w:tmpl w:val="C01434CC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abstractNum w:abstractNumId="2" w15:restartNumberingAfterBreak="0">
    <w:nsid w:val="5F3C4AAF"/>
    <w:multiLevelType w:val="singleLevel"/>
    <w:tmpl w:val="D5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B"/>
    <w:rsid w:val="000F4F31"/>
    <w:rsid w:val="004D77FB"/>
    <w:rsid w:val="007749D2"/>
    <w:rsid w:val="00A64A45"/>
    <w:rsid w:val="00B02F85"/>
    <w:rsid w:val="00D2777B"/>
    <w:rsid w:val="00E31356"/>
    <w:rsid w:val="00E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B58"/>
  <w15:chartTrackingRefBased/>
  <w15:docId w15:val="{6820BD0C-1957-4941-BDB4-391CC98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7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2021-12-18T17:46:00Z</dcterms:created>
  <dcterms:modified xsi:type="dcterms:W3CDTF">2021-12-24T08:51:00Z</dcterms:modified>
</cp:coreProperties>
</file>